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:rsidR="00555A14" w:rsidRPr="00555A14" w:rsidRDefault="00555A14" w:rsidP="00555A1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Klasa:112-06/1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FC1BAD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>: 2156-24-01-1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</w:t>
      </w:r>
    </w:p>
    <w:p w:rsid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26757D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C1BAD">
        <w:rPr>
          <w:rFonts w:ascii="Times New Roman" w:hAnsi="Times New Roman" w:cs="Times New Roman"/>
          <w:sz w:val="24"/>
          <w:szCs w:val="24"/>
          <w:lang w:val="it-IT"/>
        </w:rPr>
        <w:t>6</w:t>
      </w:r>
      <w:bookmarkStart w:id="0" w:name="_GoBack"/>
      <w:bookmarkEnd w:id="0"/>
      <w:r w:rsidR="0026757D">
        <w:rPr>
          <w:rFonts w:ascii="Times New Roman" w:hAnsi="Times New Roman" w:cs="Times New Roman"/>
          <w:sz w:val="24"/>
          <w:szCs w:val="24"/>
          <w:lang w:val="it-IT"/>
        </w:rPr>
        <w:t>.5</w:t>
      </w:r>
      <w:r w:rsidR="0022284D">
        <w:rPr>
          <w:rFonts w:ascii="Times New Roman" w:hAnsi="Times New Roman" w:cs="Times New Roman"/>
          <w:sz w:val="24"/>
          <w:szCs w:val="24"/>
          <w:lang w:val="it-IT"/>
        </w:rPr>
        <w:t>.2019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 i 68/18.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) te članaka 6. i 7. Pravilnika o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u OŠ „Rikard Katalinić </w:t>
      </w:r>
      <w:proofErr w:type="spellStart"/>
      <w:r w:rsidR="00E55C9D"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 w:rsidR="00E55C9D"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 w:rsidR="00E55C9D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>“ iz Opatije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555A14" w:rsidRP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D646E" w:rsidRPr="00555A14" w:rsidRDefault="006D646E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9D" w:rsidRPr="00FC1BAD" w:rsidRDefault="00976BF6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757D">
        <w:rPr>
          <w:rFonts w:ascii="Times New Roman" w:hAnsi="Times New Roman" w:cs="Times New Roman"/>
          <w:b/>
          <w:sz w:val="24"/>
          <w:szCs w:val="24"/>
        </w:rPr>
        <w:t xml:space="preserve">stručni suradnik edukacijski </w:t>
      </w:r>
      <w:proofErr w:type="spellStart"/>
      <w:r w:rsidR="0026757D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="00E55C9D" w:rsidRPr="00976BF6">
        <w:rPr>
          <w:rFonts w:ascii="Times New Roman" w:hAnsi="Times New Roman" w:cs="Times New Roman"/>
          <w:sz w:val="24"/>
          <w:szCs w:val="24"/>
        </w:rPr>
        <w:t xml:space="preserve"> </w:t>
      </w:r>
      <w:r w:rsidR="002D678D">
        <w:rPr>
          <w:rFonts w:ascii="Times New Roman" w:hAnsi="Times New Roman" w:cs="Times New Roman"/>
          <w:sz w:val="24"/>
          <w:szCs w:val="24"/>
        </w:rPr>
        <w:t xml:space="preserve">- </w:t>
      </w:r>
      <w:r w:rsidR="002D678D" w:rsidRPr="00FC1BAD">
        <w:rPr>
          <w:rFonts w:ascii="Times New Roman" w:hAnsi="Times New Roman" w:cs="Times New Roman"/>
          <w:b/>
          <w:sz w:val="24"/>
          <w:szCs w:val="24"/>
        </w:rPr>
        <w:t>pripravnik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E55C9D">
        <w:rPr>
          <w:rFonts w:ascii="Times New Roman" w:hAnsi="Times New Roman" w:cs="Times New Roman"/>
          <w:sz w:val="24"/>
          <w:szCs w:val="24"/>
        </w:rPr>
        <w:t>1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55C9D">
        <w:rPr>
          <w:rFonts w:ascii="Times New Roman" w:hAnsi="Times New Roman" w:cs="Times New Roman"/>
          <w:sz w:val="24"/>
          <w:szCs w:val="24"/>
        </w:rPr>
        <w:t xml:space="preserve"> na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E55C9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40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E55C9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D67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2D678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2D678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2D678D">
        <w:rPr>
          <w:rFonts w:ascii="Times New Roman" w:hAnsi="Times New Roman" w:cs="Times New Roman"/>
          <w:sz w:val="24"/>
          <w:szCs w:val="24"/>
        </w:rPr>
        <w:t xml:space="preserve">vrijeme u trajanju od </w:t>
      </w:r>
      <w:r w:rsidR="002D67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 mjeseci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555A14" w:rsidRDefault="00555A14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DC7997" w:rsidRPr="006D646E" w:rsidRDefault="00DC7997" w:rsidP="00435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</w:p>
    <w:tbl>
      <w:tblPr>
        <w:tblW w:w="526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253"/>
        <w:gridCol w:w="3618"/>
      </w:tblGrid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STUDIJSKI PROGRAM</w:t>
            </w:r>
          </w:p>
        </w:tc>
        <w:tc>
          <w:tcPr>
            <w:tcW w:w="1689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VRSTA I RAZINA STUDIJA</w:t>
            </w:r>
          </w:p>
        </w:tc>
        <w:tc>
          <w:tcPr>
            <w:tcW w:w="1872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STEČENI AKADEMSKI NAZIV</w:t>
            </w:r>
          </w:p>
        </w:tc>
      </w:tr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Merge w:val="restart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Edukacijska rehabilitacija</w:t>
            </w:r>
          </w:p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diplomski sveučilišni studij</w:t>
            </w:r>
          </w:p>
        </w:tc>
        <w:tc>
          <w:tcPr>
            <w:tcW w:w="0" w:type="auto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</w:rPr>
              <w:t>    magistar edukacijske rehabili</w:t>
            </w:r>
            <w:r>
              <w:rPr>
                <w:rStyle w:val="Hiperveza"/>
                <w:rFonts w:ascii="Minion Pro" w:hAnsi="Minion Pro"/>
                <w:i/>
                <w:iCs/>
                <w:color w:val="000000"/>
              </w:rPr>
              <w:t>t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</w:rPr>
              <w:t>acije</w:t>
            </w:r>
          </w:p>
        </w:tc>
      </w:tr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Merge/>
            <w:vAlign w:val="center"/>
            <w:hideMark/>
          </w:tcPr>
          <w:p w:rsidR="002D678D" w:rsidRPr="008A0CBC" w:rsidRDefault="002D678D" w:rsidP="002D67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D678D" w:rsidRPr="008A0CBC" w:rsidRDefault="002D678D" w:rsidP="002D678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inion Pro" w:hAnsi="Minion Pro"/>
                <w:color w:val="000000"/>
              </w:rPr>
              <w:t>–     sveučilišni dodiplomski studij</w:t>
            </w:r>
          </w:p>
        </w:tc>
        <w:tc>
          <w:tcPr>
            <w:tcW w:w="0" w:type="auto"/>
            <w:vAlign w:val="center"/>
            <w:hideMark/>
          </w:tcPr>
          <w:p w:rsidR="002D678D" w:rsidRPr="008B11B9" w:rsidRDefault="008B11B9" w:rsidP="008B11B9">
            <w:pPr>
              <w:spacing w:after="0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2D678D" w:rsidRPr="008B11B9"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p</w:t>
            </w:r>
            <w:r w:rsidR="002D678D" w:rsidRPr="008B11B9"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rofesor defektolog</w:t>
            </w:r>
          </w:p>
          <w:p w:rsidR="002D678D" w:rsidRPr="008A0CBC" w:rsidRDefault="002D678D" w:rsidP="002D678D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 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 diplomirani defektol</w:t>
            </w:r>
            <w:r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g</w:t>
            </w:r>
          </w:p>
        </w:tc>
      </w:tr>
    </w:tbl>
    <w:p w:rsidR="00E55C9D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976BF6" w:rsidRDefault="00976BF6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6D646E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:rsidR="00555A14" w:rsidRPr="00AD5535" w:rsidRDefault="00555A14" w:rsidP="00555A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6D646E" w:rsidRPr="006D646E" w:rsidRDefault="006D646E" w:rsidP="006D64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55A14" w:rsidRPr="00555A14" w:rsidRDefault="00555A14" w:rsidP="0055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555A14" w:rsidRDefault="00555A14" w:rsidP="00555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B11B9" w:rsidRPr="008C2356" w:rsidRDefault="008B11B9" w:rsidP="00555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Natječaj se odnosi na prijam pripravnika kroz mjeru HZZ-a  „Stjecanje prvog radnog iskustva/pripravništva“. U školskim ustanovama mjeru pripravništva mogu koristiti </w:t>
      </w: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nezaposlene osobe prijavljene u evidenciju nezaposlenih bez staža osiguranja u obrazovnoj razini u kojoj se prvi put zapošljavaju</w:t>
      </w:r>
      <w:r w:rsid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55A14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55A14">
        <w:rPr>
          <w:rFonts w:ascii="Times New Roman" w:hAnsi="Times New Roman" w:cs="Times New Roman"/>
          <w:sz w:val="24"/>
          <w:szCs w:val="24"/>
        </w:rPr>
        <w:t>, 103/03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i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55A14">
        <w:rPr>
          <w:rFonts w:ascii="Times New Roman" w:hAnsi="Times New Roman" w:cs="Times New Roman"/>
          <w:sz w:val="24"/>
          <w:szCs w:val="24"/>
        </w:rPr>
        <w:t>dužan/na je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55A14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55A14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55A14" w:rsidRPr="00555A14" w:rsidRDefault="00FC1BAD" w:rsidP="00555A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55A14" w:rsidRPr="00555A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22284D">
        <w:rPr>
          <w:rStyle w:val="Hipervez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55A14" w:rsidRPr="00555A14" w:rsidRDefault="00555A14" w:rsidP="006D646E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zapošljavanja.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55A14">
        <w:rPr>
          <w:rFonts w:ascii="Times New Roman" w:hAnsi="Times New Roman" w:cs="Times New Roman"/>
          <w:sz w:val="24"/>
          <w:szCs w:val="24"/>
        </w:rPr>
        <w:t xml:space="preserve">daje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9A23F1" w:rsidRPr="000B3442" w:rsidRDefault="00555A14" w:rsidP="009A23F1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="009A23F1" w:rsidRPr="000B3442">
        <w:rPr>
          <w:sz w:val="24"/>
          <w:szCs w:val="24"/>
          <w:lang w:val="it-IT"/>
        </w:rPr>
        <w:t>OŠ "</w:t>
      </w:r>
      <w:proofErr w:type="spellStart"/>
      <w:r w:rsidR="009A23F1" w:rsidRPr="000B3442">
        <w:rPr>
          <w:sz w:val="24"/>
          <w:szCs w:val="24"/>
          <w:lang w:val="it-IT"/>
        </w:rPr>
        <w:t>Rikard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Katalinić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Jeretov</w:t>
      </w:r>
      <w:proofErr w:type="spellEnd"/>
      <w:r w:rsidR="009A23F1" w:rsidRPr="000B3442">
        <w:rPr>
          <w:sz w:val="24"/>
          <w:szCs w:val="24"/>
          <w:lang w:val="it-IT"/>
        </w:rPr>
        <w:t xml:space="preserve">" Opatija, Nova cesta  53 (“za </w:t>
      </w:r>
      <w:proofErr w:type="spellStart"/>
      <w:r w:rsidR="009A23F1" w:rsidRPr="000B3442">
        <w:rPr>
          <w:sz w:val="24"/>
          <w:szCs w:val="24"/>
          <w:lang w:val="it-IT"/>
        </w:rPr>
        <w:t>natječaj</w:t>
      </w:r>
      <w:proofErr w:type="spellEnd"/>
      <w:r w:rsidR="009A23F1" w:rsidRPr="000B3442">
        <w:rPr>
          <w:sz w:val="24"/>
          <w:szCs w:val="24"/>
          <w:lang w:val="it-IT"/>
        </w:rPr>
        <w:t>”).</w:t>
      </w:r>
    </w:p>
    <w:p w:rsidR="00555A14" w:rsidRPr="00555A14" w:rsidRDefault="00555A14" w:rsidP="009A2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744CD" w:rsidRPr="00555A14" w:rsidRDefault="00555A14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9A23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rkj.hr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9A23F1"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Pravilnika.</w:t>
      </w:r>
      <w:r w:rsidR="004351D3">
        <w:rPr>
          <w:rFonts w:ascii="Times New Roman" w:hAnsi="Times New Roman" w:cs="Times New Roman"/>
          <w:sz w:val="24"/>
          <w:szCs w:val="24"/>
        </w:rPr>
        <w:t xml:space="preserve"> </w:t>
      </w:r>
      <w:r w:rsidR="00222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44CD" w:rsidRPr="00555A1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C"/>
    <w:rsid w:val="001C6B4F"/>
    <w:rsid w:val="0022284D"/>
    <w:rsid w:val="0026757D"/>
    <w:rsid w:val="002744CD"/>
    <w:rsid w:val="002D678D"/>
    <w:rsid w:val="00381C92"/>
    <w:rsid w:val="004351D3"/>
    <w:rsid w:val="00555A14"/>
    <w:rsid w:val="006D646E"/>
    <w:rsid w:val="008A0CBC"/>
    <w:rsid w:val="008B11B9"/>
    <w:rsid w:val="008C2356"/>
    <w:rsid w:val="0091197C"/>
    <w:rsid w:val="00976BF6"/>
    <w:rsid w:val="009A23F1"/>
    <w:rsid w:val="00AD5535"/>
    <w:rsid w:val="00DC7997"/>
    <w:rsid w:val="00E55C9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A147"/>
  <w15:chartTrackingRefBased/>
  <w15:docId w15:val="{0E28F43F-0D30-44EE-A51C-B05B846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55A14"/>
    <w:rPr>
      <w:b/>
      <w:bCs/>
    </w:rPr>
  </w:style>
  <w:style w:type="character" w:styleId="Hiperveza">
    <w:name w:val="Hyperlink"/>
    <w:basedOn w:val="Zadanifontodlomka"/>
    <w:uiPriority w:val="99"/>
    <w:unhideWhenUsed/>
    <w:rsid w:val="00555A1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D646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9A23F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A23F1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4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8A0CBC"/>
  </w:style>
  <w:style w:type="paragraph" w:customStyle="1" w:styleId="t-9">
    <w:name w:val="t-9"/>
    <w:basedOn w:val="Normal"/>
    <w:rsid w:val="008A0C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A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3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61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6</cp:revision>
  <cp:lastPrinted>2019-04-18T11:29:00Z</cp:lastPrinted>
  <dcterms:created xsi:type="dcterms:W3CDTF">2019-04-18T10:07:00Z</dcterms:created>
  <dcterms:modified xsi:type="dcterms:W3CDTF">2019-05-16T11:42:00Z</dcterms:modified>
</cp:coreProperties>
</file>