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F441" w14:textId="77777777" w:rsidR="00ED27EA" w:rsidRDefault="00ED27EA" w:rsidP="00EE50CC">
      <w:pPr>
        <w:jc w:val="both"/>
        <w:rPr>
          <w:rFonts w:ascii="Arial" w:hAnsi="Arial" w:cs="Arial"/>
          <w:sz w:val="24"/>
          <w:szCs w:val="24"/>
        </w:rPr>
      </w:pPr>
    </w:p>
    <w:p w14:paraId="2F3318E9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  <w:u w:val="single"/>
        </w:rPr>
      </w:pPr>
      <w:r w:rsidRPr="00EE50CC">
        <w:rPr>
          <w:rFonts w:ascii="Arial" w:hAnsi="Arial" w:cs="Arial"/>
          <w:sz w:val="24"/>
          <w:szCs w:val="24"/>
        </w:rPr>
        <w:t xml:space="preserve">Na temelju članka 107. stavka 9. Zakona o odgoju i obrazovanju u osnovnoj i 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srednjoj školi (Narodne novine broj </w:t>
      </w:r>
      <w:r w:rsidRPr="00EE50CC">
        <w:rPr>
          <w:rFonts w:ascii="Arial" w:hAnsi="Arial" w:cs="Arial"/>
          <w:color w:val="000000"/>
          <w:sz w:val="24"/>
          <w:szCs w:val="24"/>
          <w:lang w:eastAsia="hr-HR"/>
        </w:rPr>
        <w:t>87/08, 86/09, 92/10, 105/10-</w:t>
      </w:r>
      <w:r w:rsidRPr="00EE50CC">
        <w:rPr>
          <w:rFonts w:ascii="Arial" w:hAnsi="Arial" w:cs="Arial"/>
          <w:color w:val="000000"/>
          <w:sz w:val="24"/>
          <w:szCs w:val="24"/>
        </w:rPr>
        <w:t>ispr.</w:t>
      </w:r>
      <w:r w:rsidRPr="00EE50CC">
        <w:rPr>
          <w:rFonts w:ascii="Arial" w:hAnsi="Arial" w:cs="Arial"/>
          <w:color w:val="000000"/>
          <w:sz w:val="24"/>
          <w:szCs w:val="24"/>
          <w:lang w:eastAsia="hr-HR"/>
        </w:rPr>
        <w:t>, 90/11, 16/12,</w:t>
      </w:r>
      <w:r w:rsidRPr="00EE50CC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EE50CC">
        <w:rPr>
          <w:rFonts w:ascii="Arial" w:hAnsi="Arial" w:cs="Arial"/>
          <w:color w:val="000000"/>
          <w:sz w:val="24"/>
          <w:szCs w:val="24"/>
          <w:lang w:eastAsia="hr-HR"/>
        </w:rPr>
        <w:t xml:space="preserve">86/12, 94/13, 152/14, 7/17 i </w:t>
      </w:r>
      <w:r w:rsidRPr="00EE50CC">
        <w:rPr>
          <w:rFonts w:ascii="Arial" w:hAnsi="Arial" w:cs="Arial"/>
          <w:bCs/>
          <w:color w:val="000000"/>
          <w:sz w:val="24"/>
          <w:szCs w:val="24"/>
          <w:lang w:eastAsia="hr-HR"/>
        </w:rPr>
        <w:t>68/18</w:t>
      </w:r>
      <w:r w:rsidRPr="00EE50CC">
        <w:rPr>
          <w:rFonts w:ascii="Arial" w:hAnsi="Arial" w:cs="Arial"/>
          <w:color w:val="000000"/>
          <w:sz w:val="24"/>
          <w:szCs w:val="24"/>
          <w:lang w:eastAsia="hr-HR"/>
        </w:rPr>
        <w:t xml:space="preserve">) </w:t>
      </w:r>
      <w:r w:rsidRPr="00EE50CC">
        <w:rPr>
          <w:rFonts w:ascii="Arial" w:hAnsi="Arial" w:cs="Arial"/>
          <w:color w:val="000000"/>
          <w:sz w:val="24"/>
          <w:szCs w:val="24"/>
        </w:rPr>
        <w:t>i članka 58. Statuta</w:t>
      </w:r>
      <w:r w:rsidRPr="00EE50CC">
        <w:rPr>
          <w:rFonts w:ascii="Arial" w:hAnsi="Arial" w:cs="Arial"/>
          <w:sz w:val="24"/>
          <w:szCs w:val="24"/>
        </w:rPr>
        <w:t xml:space="preserve"> OŠ „Rikard Katalinić </w:t>
      </w:r>
      <w:proofErr w:type="spellStart"/>
      <w:r w:rsidRPr="00EE50CC">
        <w:rPr>
          <w:rFonts w:ascii="Arial" w:hAnsi="Arial" w:cs="Arial"/>
          <w:sz w:val="24"/>
          <w:szCs w:val="24"/>
        </w:rPr>
        <w:t>Jeretov</w:t>
      </w:r>
      <w:proofErr w:type="spellEnd"/>
      <w:r w:rsidRPr="00EE50CC">
        <w:rPr>
          <w:rFonts w:ascii="Arial" w:hAnsi="Arial" w:cs="Arial"/>
          <w:sz w:val="24"/>
          <w:szCs w:val="24"/>
        </w:rPr>
        <w:t xml:space="preserve">“ Školski odbor na sjednici održanoj dana </w:t>
      </w:r>
      <w:r w:rsidR="006945CD">
        <w:rPr>
          <w:rFonts w:ascii="Arial" w:hAnsi="Arial" w:cs="Arial"/>
          <w:sz w:val="24"/>
          <w:szCs w:val="24"/>
        </w:rPr>
        <w:t>12.2</w:t>
      </w:r>
      <w:r w:rsidR="00D03104">
        <w:rPr>
          <w:rFonts w:ascii="Arial" w:hAnsi="Arial" w:cs="Arial"/>
          <w:sz w:val="24"/>
          <w:szCs w:val="24"/>
        </w:rPr>
        <w:t>.2019.</w:t>
      </w:r>
      <w:r w:rsidRPr="00EE50CC">
        <w:rPr>
          <w:rFonts w:ascii="Arial" w:hAnsi="Arial" w:cs="Arial"/>
          <w:sz w:val="24"/>
          <w:szCs w:val="24"/>
        </w:rPr>
        <w:t xml:space="preserve"> donosi</w:t>
      </w:r>
    </w:p>
    <w:p w14:paraId="564F7E6E" w14:textId="77777777" w:rsidR="00EE50CC" w:rsidRPr="00EE50CC" w:rsidRDefault="00EE50CC" w:rsidP="00ED27E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PRAVILNIK</w:t>
      </w:r>
    </w:p>
    <w:p w14:paraId="42B22F5B" w14:textId="77777777" w:rsidR="00EE50CC" w:rsidRDefault="00EE50CC" w:rsidP="00ED27E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 xml:space="preserve">O </w:t>
      </w:r>
      <w:r w:rsidR="00020211">
        <w:rPr>
          <w:rFonts w:ascii="Arial" w:hAnsi="Arial" w:cs="Arial"/>
          <w:b/>
          <w:sz w:val="24"/>
          <w:szCs w:val="24"/>
        </w:rPr>
        <w:t xml:space="preserve">NAČINU I </w:t>
      </w:r>
      <w:r w:rsidRPr="00EE50CC">
        <w:rPr>
          <w:rFonts w:ascii="Arial" w:hAnsi="Arial" w:cs="Arial"/>
          <w:b/>
          <w:sz w:val="24"/>
          <w:szCs w:val="24"/>
        </w:rPr>
        <w:t xml:space="preserve">POSTUPKU ZAPOŠLJAVANJA </w:t>
      </w:r>
    </w:p>
    <w:p w14:paraId="48CF9764" w14:textId="77777777" w:rsidR="00020211" w:rsidRPr="00EE50CC" w:rsidRDefault="00020211" w:rsidP="00ED27E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OŠ „RIKARD KATALINIĆ JERETOV“</w:t>
      </w:r>
    </w:p>
    <w:p w14:paraId="5EEFAF4B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2C24B387" w14:textId="77777777" w:rsidR="00EE50CC" w:rsidRPr="00EE50CC" w:rsidRDefault="00EE50CC" w:rsidP="00EE50CC">
      <w:pPr>
        <w:pStyle w:val="Tijeloteksta"/>
        <w:numPr>
          <w:ilvl w:val="0"/>
          <w:numId w:val="36"/>
        </w:numPr>
        <w:tabs>
          <w:tab w:val="clear" w:pos="680"/>
          <w:tab w:val="num" w:pos="426"/>
        </w:tabs>
        <w:rPr>
          <w:rFonts w:ascii="Arial" w:hAnsi="Arial" w:cs="Arial"/>
          <w:b/>
          <w:color w:val="000000"/>
          <w:sz w:val="24"/>
        </w:rPr>
      </w:pPr>
      <w:r w:rsidRPr="00EE50CC">
        <w:rPr>
          <w:rFonts w:ascii="Arial" w:hAnsi="Arial" w:cs="Arial"/>
          <w:b/>
          <w:color w:val="000000"/>
          <w:sz w:val="24"/>
        </w:rPr>
        <w:t>OPĆE ODREDBE</w:t>
      </w:r>
    </w:p>
    <w:p w14:paraId="17080F5F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1.</w:t>
      </w:r>
    </w:p>
    <w:p w14:paraId="2B42745F" w14:textId="77777777" w:rsidR="00EE50CC" w:rsidRDefault="00EE50CC" w:rsidP="006945CD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Pravilnikom o postupku zapošljavanja te procjeni i vrednovanju kandidata za zapošljavanje </w:t>
      </w:r>
      <w:r w:rsidRPr="00EE50CC">
        <w:rPr>
          <w:rFonts w:ascii="Arial" w:hAnsi="Arial" w:cs="Arial"/>
          <w:color w:val="000000"/>
          <w:sz w:val="24"/>
          <w:szCs w:val="24"/>
        </w:rPr>
        <w:t>(</w:t>
      </w:r>
      <w:r w:rsidRPr="00EE50CC">
        <w:rPr>
          <w:rFonts w:ascii="Arial" w:hAnsi="Arial" w:cs="Arial"/>
          <w:sz w:val="24"/>
          <w:szCs w:val="24"/>
        </w:rPr>
        <w:t xml:space="preserve">u daljnjem tekstu: Pravilnik) </w:t>
      </w:r>
      <w:r w:rsidR="001E1E1F" w:rsidRPr="00EE50CC">
        <w:rPr>
          <w:rFonts w:ascii="Arial" w:hAnsi="Arial" w:cs="Arial"/>
          <w:sz w:val="24"/>
          <w:szCs w:val="24"/>
        </w:rPr>
        <w:t xml:space="preserve">OŠ „Rikard Katalinić </w:t>
      </w:r>
      <w:proofErr w:type="spellStart"/>
      <w:r w:rsidR="001E1E1F" w:rsidRPr="00EE50CC">
        <w:rPr>
          <w:rFonts w:ascii="Arial" w:hAnsi="Arial" w:cs="Arial"/>
          <w:sz w:val="24"/>
          <w:szCs w:val="24"/>
        </w:rPr>
        <w:t>Jeretov</w:t>
      </w:r>
      <w:proofErr w:type="spellEnd"/>
      <w:r w:rsidR="001E1E1F" w:rsidRPr="00EE50CC">
        <w:rPr>
          <w:rFonts w:ascii="Arial" w:hAnsi="Arial" w:cs="Arial"/>
          <w:sz w:val="24"/>
          <w:szCs w:val="24"/>
        </w:rPr>
        <w:t>“</w:t>
      </w:r>
      <w:r w:rsidR="001E1E1F">
        <w:rPr>
          <w:rFonts w:ascii="Arial" w:hAnsi="Arial" w:cs="Arial"/>
          <w:sz w:val="24"/>
          <w:szCs w:val="24"/>
        </w:rPr>
        <w:t xml:space="preserve"> </w:t>
      </w:r>
      <w:r w:rsidRPr="00EE50CC">
        <w:rPr>
          <w:rFonts w:ascii="Arial" w:hAnsi="Arial" w:cs="Arial"/>
          <w:sz w:val="24"/>
          <w:szCs w:val="24"/>
        </w:rPr>
        <w:t>kao poslodavac (u daljnjem tekstu: Škola) propisuje način i postupak zapošljavanja, način objave i sadržaj natječaja, postupak procjene i vrednovanja kandidata</w:t>
      </w:r>
      <w:r w:rsidR="00805D28">
        <w:rPr>
          <w:rFonts w:ascii="Arial" w:hAnsi="Arial" w:cs="Arial"/>
          <w:sz w:val="24"/>
          <w:szCs w:val="24"/>
        </w:rPr>
        <w:t xml:space="preserve"> prijavljenih na natječaj ili kandidata koje je uputio ured državne uprave</w:t>
      </w:r>
      <w:r w:rsidRPr="00EE50CC">
        <w:rPr>
          <w:rFonts w:ascii="Arial" w:hAnsi="Arial" w:cs="Arial"/>
          <w:sz w:val="24"/>
          <w:szCs w:val="24"/>
        </w:rPr>
        <w:t>, imenovanje i način rada povjerenstva koje sudjeluje u procjeni i vrednovanju kandidata i druga pitanja vezana uz zapošljavanje na radnim mjestima u Školi.</w:t>
      </w:r>
    </w:p>
    <w:p w14:paraId="2F773794" w14:textId="77777777" w:rsidR="00EE50CC" w:rsidRPr="00EE50CC" w:rsidRDefault="00EE50CC" w:rsidP="006945CD">
      <w:pPr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EE50CC">
        <w:rPr>
          <w:rFonts w:ascii="Arial" w:hAnsi="Arial" w:cs="Arial"/>
          <w:color w:val="000000"/>
          <w:sz w:val="24"/>
          <w:szCs w:val="24"/>
        </w:rPr>
        <w:t>Odredbe ovoga Pravilnika ne primjenjuju se u postupku imenovanja ravnatelja, u postupku zapošljavanja pomoćnika u nastavi</w:t>
      </w:r>
      <w:r w:rsidR="00805D28">
        <w:rPr>
          <w:rFonts w:ascii="Arial" w:hAnsi="Arial" w:cs="Arial"/>
          <w:color w:val="000000"/>
          <w:sz w:val="24"/>
          <w:szCs w:val="24"/>
        </w:rPr>
        <w:t>,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258E">
        <w:rPr>
          <w:rFonts w:ascii="Arial" w:hAnsi="Arial" w:cs="Arial"/>
          <w:sz w:val="24"/>
          <w:szCs w:val="24"/>
        </w:rPr>
        <w:t xml:space="preserve">te </w:t>
      </w:r>
      <w:r w:rsidRPr="00AB258E">
        <w:rPr>
          <w:rFonts w:ascii="Arial" w:hAnsi="Arial" w:cs="Arial"/>
          <w:sz w:val="24"/>
          <w:szCs w:val="24"/>
          <w:lang w:eastAsia="hr-HR"/>
        </w:rPr>
        <w:t>stručno komunikacijskih posrednika koji nisu samostalni nositelji odgojno-obrazovne i/ili nastavne djelatnosti</w:t>
      </w:r>
      <w:r w:rsidRPr="00EE50CC">
        <w:rPr>
          <w:rFonts w:ascii="Arial" w:hAnsi="Arial" w:cs="Arial"/>
          <w:color w:val="000000"/>
          <w:sz w:val="24"/>
          <w:szCs w:val="24"/>
          <w:lang w:eastAsia="hr-HR"/>
        </w:rPr>
        <w:t>.</w:t>
      </w:r>
    </w:p>
    <w:p w14:paraId="0B9C0528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2.</w:t>
      </w:r>
    </w:p>
    <w:p w14:paraId="7B7E8194" w14:textId="77777777" w:rsidR="00EE50CC" w:rsidRPr="00EE50CC" w:rsidRDefault="00EE50CC" w:rsidP="006945C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Ovim Pravilnikom osigurava se jednaka dostupnost pod jednakim uvjetima svim </w:t>
      </w:r>
      <w:r w:rsidRPr="00EE50CC">
        <w:rPr>
          <w:rFonts w:ascii="Arial" w:hAnsi="Arial" w:cs="Arial"/>
          <w:color w:val="000000"/>
          <w:sz w:val="24"/>
          <w:szCs w:val="24"/>
        </w:rPr>
        <w:t>kandidatima za zapošljavanje u Školi kao javnoj službi.</w:t>
      </w:r>
    </w:p>
    <w:p w14:paraId="3F3E17DB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3.</w:t>
      </w:r>
    </w:p>
    <w:p w14:paraId="4C260799" w14:textId="77777777" w:rsidR="00EE50CC" w:rsidRPr="00EE50CC" w:rsidRDefault="00EE50CC" w:rsidP="006945CD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O zasnivanju radnog odnosa odlučuje ravnatelj na temelju članka 114. Zakona o odgoju i obrazovanju u osnovnoj i srednjoj školi (u daljnjem tekstu: Zakon), Statuta Škole te odredbi ovoga Pravilnika.</w:t>
      </w:r>
    </w:p>
    <w:p w14:paraId="69FE46A8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4.</w:t>
      </w:r>
    </w:p>
    <w:p w14:paraId="5AE97F36" w14:textId="77777777" w:rsidR="00EE50CC" w:rsidRDefault="001E1E1F" w:rsidP="006945CD">
      <w:pPr>
        <w:rPr>
          <w:rFonts w:ascii="Arial" w:hAnsi="Arial" w:cs="Arial"/>
          <w:sz w:val="24"/>
          <w:szCs w:val="24"/>
        </w:rPr>
      </w:pPr>
      <w:r w:rsidRPr="00020211">
        <w:rPr>
          <w:rFonts w:ascii="Arial" w:hAnsi="Arial" w:cs="Arial"/>
          <w:sz w:val="24"/>
          <w:szCs w:val="24"/>
        </w:rPr>
        <w:t>Izrazi koji se koriste u ovom Pravilniku, a imaju rodno značenje, koriste se neutralno i odnose se jednako na muške i na ženske osobe.</w:t>
      </w:r>
    </w:p>
    <w:p w14:paraId="4AC20ED6" w14:textId="77777777" w:rsidR="004712C7" w:rsidRDefault="004712C7" w:rsidP="001E1E1F">
      <w:pPr>
        <w:ind w:firstLine="680"/>
        <w:rPr>
          <w:rFonts w:ascii="Arial" w:hAnsi="Arial" w:cs="Arial"/>
          <w:sz w:val="24"/>
          <w:szCs w:val="24"/>
        </w:rPr>
      </w:pPr>
    </w:p>
    <w:p w14:paraId="11C007E1" w14:textId="77777777" w:rsidR="008C7528" w:rsidRDefault="008C7528" w:rsidP="001E1E1F">
      <w:pPr>
        <w:ind w:firstLine="680"/>
        <w:rPr>
          <w:rFonts w:ascii="Arial" w:hAnsi="Arial" w:cs="Arial"/>
          <w:sz w:val="24"/>
          <w:szCs w:val="24"/>
        </w:rPr>
      </w:pPr>
    </w:p>
    <w:p w14:paraId="0EFAF7F1" w14:textId="77777777" w:rsidR="008C7528" w:rsidRDefault="008C7528" w:rsidP="001E1E1F">
      <w:pPr>
        <w:ind w:firstLine="680"/>
        <w:rPr>
          <w:rFonts w:ascii="Arial" w:hAnsi="Arial" w:cs="Arial"/>
          <w:sz w:val="24"/>
          <w:szCs w:val="24"/>
        </w:rPr>
      </w:pPr>
    </w:p>
    <w:p w14:paraId="4D068AAD" w14:textId="77777777" w:rsidR="004712C7" w:rsidRPr="00020211" w:rsidRDefault="004712C7" w:rsidP="001E1E1F">
      <w:pPr>
        <w:ind w:firstLine="680"/>
        <w:rPr>
          <w:rFonts w:ascii="Arial" w:hAnsi="Arial" w:cs="Arial"/>
          <w:sz w:val="24"/>
          <w:szCs w:val="24"/>
        </w:rPr>
      </w:pPr>
    </w:p>
    <w:p w14:paraId="0F02FC8C" w14:textId="77777777" w:rsidR="00EE50CC" w:rsidRPr="00EE50CC" w:rsidRDefault="00EE50CC" w:rsidP="00EE50CC">
      <w:pPr>
        <w:pStyle w:val="Tijeloteksta"/>
        <w:numPr>
          <w:ilvl w:val="0"/>
          <w:numId w:val="36"/>
        </w:numPr>
        <w:tabs>
          <w:tab w:val="clear" w:pos="680"/>
          <w:tab w:val="num" w:pos="426"/>
        </w:tabs>
        <w:rPr>
          <w:rFonts w:ascii="Arial" w:hAnsi="Arial" w:cs="Arial"/>
          <w:b/>
          <w:color w:val="000000"/>
          <w:sz w:val="24"/>
        </w:rPr>
      </w:pPr>
      <w:r w:rsidRPr="00EE50CC">
        <w:rPr>
          <w:rFonts w:ascii="Arial" w:hAnsi="Arial" w:cs="Arial"/>
          <w:b/>
          <w:sz w:val="24"/>
        </w:rPr>
        <w:lastRenderedPageBreak/>
        <w:t>NATJEČAJ</w:t>
      </w:r>
    </w:p>
    <w:p w14:paraId="009F3758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771ACC16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5.</w:t>
      </w:r>
    </w:p>
    <w:p w14:paraId="5A144CC5" w14:textId="77777777" w:rsidR="00EE50CC" w:rsidRDefault="00EE50CC" w:rsidP="006945C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Radni odnos u Školi zasniva se sklapanjem ugovora o radu u pravilu na temelju natječaja.</w:t>
      </w:r>
    </w:p>
    <w:p w14:paraId="57D212C8" w14:textId="77777777" w:rsidR="00020211" w:rsidRPr="00EE50CC" w:rsidRDefault="00020211" w:rsidP="00020211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1276E1B" w14:textId="77777777" w:rsidR="00EE50CC" w:rsidRPr="00EE50CC" w:rsidRDefault="00EE50CC" w:rsidP="006945C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Iznimno radni odnos u Školi može se zasnovati sklapanjem ugovora o radu i bez natječaja u slučajevima propisanim Zakonom</w:t>
      </w:r>
      <w:r w:rsidR="001E1E1F">
        <w:rPr>
          <w:rFonts w:ascii="Arial" w:hAnsi="Arial" w:cs="Arial"/>
          <w:sz w:val="24"/>
          <w:szCs w:val="24"/>
        </w:rPr>
        <w:t>.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B7C76B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</w:p>
    <w:p w14:paraId="356A23E5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 xml:space="preserve">Objava natječaja </w:t>
      </w:r>
      <w:r w:rsidRPr="00EE50CC">
        <w:rPr>
          <w:rFonts w:ascii="Arial" w:hAnsi="Arial" w:cs="Arial"/>
          <w:b/>
          <w:color w:val="000000"/>
          <w:sz w:val="24"/>
          <w:szCs w:val="24"/>
        </w:rPr>
        <w:t>za zasnivanje radnog</w:t>
      </w:r>
      <w:r w:rsidR="00FF6B09">
        <w:rPr>
          <w:rFonts w:ascii="Arial" w:hAnsi="Arial" w:cs="Arial"/>
          <w:b/>
          <w:color w:val="000000"/>
          <w:sz w:val="24"/>
          <w:szCs w:val="24"/>
        </w:rPr>
        <w:t xml:space="preserve"> odnosa</w:t>
      </w:r>
    </w:p>
    <w:p w14:paraId="43EFE1BB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64B39F18" w14:textId="77777777" w:rsid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6.</w:t>
      </w:r>
    </w:p>
    <w:p w14:paraId="59EB4597" w14:textId="77777777" w:rsidR="00FF6B09" w:rsidRDefault="00FF6B09" w:rsidP="00694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Postupak zapošljavanja započinje odlukom ravnatelja o potrebi popunjavanja radnog mjesta. </w:t>
      </w:r>
    </w:p>
    <w:p w14:paraId="31D9A4F2" w14:textId="77777777" w:rsidR="00FF6B09" w:rsidRPr="00EE50CC" w:rsidRDefault="00FF6B09" w:rsidP="006945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je dužna potrebu za </w:t>
      </w:r>
      <w:r w:rsidR="00CB5871">
        <w:rPr>
          <w:rFonts w:ascii="Arial" w:hAnsi="Arial" w:cs="Arial"/>
          <w:sz w:val="24"/>
          <w:szCs w:val="24"/>
        </w:rPr>
        <w:t>radnikom</w:t>
      </w:r>
      <w:r>
        <w:rPr>
          <w:rFonts w:ascii="Arial" w:hAnsi="Arial" w:cs="Arial"/>
          <w:sz w:val="24"/>
          <w:szCs w:val="24"/>
        </w:rPr>
        <w:t xml:space="preserve"> dostaviti uredu državne uprave koji će uputiti školi kandidate evidentirane u listi </w:t>
      </w:r>
      <w:r w:rsidR="00CB5871">
        <w:rPr>
          <w:rFonts w:ascii="Arial" w:hAnsi="Arial" w:cs="Arial"/>
          <w:sz w:val="24"/>
          <w:szCs w:val="24"/>
        </w:rPr>
        <w:t xml:space="preserve">organizacijskih </w:t>
      </w:r>
      <w:r>
        <w:rPr>
          <w:rFonts w:ascii="Arial" w:hAnsi="Arial" w:cs="Arial"/>
          <w:sz w:val="24"/>
          <w:szCs w:val="24"/>
        </w:rPr>
        <w:t>viškova ili će ukoliko nema odgovarajućih kandidata u listi</w:t>
      </w:r>
      <w:r w:rsidR="008C7528">
        <w:rPr>
          <w:rFonts w:ascii="Arial" w:hAnsi="Arial" w:cs="Arial"/>
          <w:sz w:val="24"/>
          <w:szCs w:val="24"/>
        </w:rPr>
        <w:t xml:space="preserve"> o tome obavijestiti Školu</w:t>
      </w:r>
      <w:r>
        <w:rPr>
          <w:rFonts w:ascii="Arial" w:hAnsi="Arial" w:cs="Arial"/>
          <w:sz w:val="24"/>
          <w:szCs w:val="24"/>
        </w:rPr>
        <w:t>.</w:t>
      </w:r>
    </w:p>
    <w:p w14:paraId="0599B1C2" w14:textId="77777777" w:rsidR="00EE50CC" w:rsidRDefault="00EE50CC" w:rsidP="006945CD">
      <w:pPr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EE50CC">
        <w:rPr>
          <w:rFonts w:ascii="Arial" w:hAnsi="Arial" w:cs="Arial"/>
          <w:color w:val="000000"/>
          <w:sz w:val="24"/>
          <w:szCs w:val="24"/>
        </w:rPr>
        <w:t xml:space="preserve">Ravnatelj odlučuje o objavljivanju natječaja za zasnivanje radnog odnosa prema potrebama Škole i u skladu s važećim propisima. Natječaj se objavljuje na mrežnim </w:t>
      </w:r>
      <w:r w:rsidRPr="00EE50CC">
        <w:rPr>
          <w:rFonts w:ascii="Arial" w:hAnsi="Arial" w:cs="Arial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Pr="00EE50CC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 w:rsidRPr="001E1E1F">
        <w:rPr>
          <w:rFonts w:ascii="Arial" w:hAnsi="Arial" w:cs="Arial"/>
          <w:bCs/>
          <w:sz w:val="24"/>
          <w:szCs w:val="24"/>
          <w:lang w:eastAsia="hr-HR"/>
        </w:rPr>
        <w:t xml:space="preserve">stranicama i </w:t>
      </w:r>
      <w:r w:rsidRPr="001E1E1F">
        <w:rPr>
          <w:rFonts w:ascii="Arial" w:hAnsi="Arial" w:cs="Arial"/>
          <w:bCs/>
          <w:color w:val="000000"/>
          <w:sz w:val="24"/>
          <w:szCs w:val="24"/>
          <w:lang w:eastAsia="hr-HR"/>
        </w:rPr>
        <w:t>oglasnoj ploči</w:t>
      </w:r>
      <w:r w:rsidRPr="001E1E1F">
        <w:rPr>
          <w:rFonts w:ascii="Arial" w:hAnsi="Arial" w:cs="Arial"/>
          <w:bCs/>
          <w:color w:val="00B0F0"/>
          <w:sz w:val="24"/>
          <w:szCs w:val="24"/>
          <w:lang w:eastAsia="hr-HR"/>
        </w:rPr>
        <w:t xml:space="preserve"> </w:t>
      </w:r>
      <w:r w:rsidRPr="001E1E1F">
        <w:rPr>
          <w:rFonts w:ascii="Arial" w:hAnsi="Arial" w:cs="Arial"/>
          <w:bCs/>
          <w:sz w:val="24"/>
          <w:szCs w:val="24"/>
          <w:lang w:eastAsia="hr-HR"/>
        </w:rPr>
        <w:t>Škole.</w:t>
      </w:r>
    </w:p>
    <w:p w14:paraId="74450AC8" w14:textId="77777777" w:rsidR="00F846DE" w:rsidRDefault="00F846DE" w:rsidP="006945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hr-HR"/>
        </w:rPr>
        <w:t xml:space="preserve">Rok za </w:t>
      </w:r>
      <w:r w:rsidRPr="00EE50CC">
        <w:rPr>
          <w:rFonts w:ascii="Arial" w:hAnsi="Arial" w:cs="Arial"/>
          <w:color w:val="000000"/>
          <w:sz w:val="24"/>
          <w:szCs w:val="24"/>
        </w:rPr>
        <w:t>podnošenje</w:t>
      </w:r>
      <w:r w:rsidRPr="00EE50CC">
        <w:rPr>
          <w:rFonts w:ascii="Arial" w:hAnsi="Arial" w:cs="Arial"/>
          <w:sz w:val="24"/>
          <w:szCs w:val="24"/>
        </w:rPr>
        <w:t xml:space="preserve"> prijave na natječaj ne može biti kraći od </w:t>
      </w:r>
      <w:r w:rsidRPr="00EE50CC">
        <w:rPr>
          <w:rFonts w:ascii="Arial" w:hAnsi="Arial" w:cs="Arial"/>
          <w:color w:val="000000"/>
          <w:sz w:val="24"/>
          <w:szCs w:val="24"/>
        </w:rPr>
        <w:t>osam</w:t>
      </w:r>
      <w:r w:rsidRPr="00EE50CC">
        <w:rPr>
          <w:rFonts w:ascii="Arial" w:hAnsi="Arial" w:cs="Arial"/>
          <w:sz w:val="24"/>
          <w:szCs w:val="24"/>
        </w:rPr>
        <w:t xml:space="preserve"> dana</w:t>
      </w:r>
      <w:r>
        <w:rPr>
          <w:rFonts w:ascii="Arial" w:hAnsi="Arial" w:cs="Arial"/>
          <w:sz w:val="24"/>
          <w:szCs w:val="24"/>
        </w:rPr>
        <w:t>,</w:t>
      </w:r>
      <w:r w:rsidRPr="00EE5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ističe protekom roka u natječaju koji je zadnji objavljen </w:t>
      </w:r>
      <w:r w:rsidR="00CB5871">
        <w:rPr>
          <w:rFonts w:ascii="Arial" w:hAnsi="Arial" w:cs="Arial"/>
          <w:sz w:val="24"/>
          <w:szCs w:val="24"/>
        </w:rPr>
        <w:t>ovisno o mjestu objavljivanja.</w:t>
      </w:r>
    </w:p>
    <w:p w14:paraId="17BB9A69" w14:textId="77777777" w:rsidR="00FF6B09" w:rsidRDefault="00FF6B09" w:rsidP="006945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Odredbe ovoga Pravilnika koje se odnose na procjenu, testiranje i vrednovanje kandidata jednako se primjenjuju na zapošljavanje putem natječaja kao i na zapošljavanje posredovanjem ureda državne uprave. </w:t>
      </w:r>
    </w:p>
    <w:p w14:paraId="131F7C73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Sadržaj natječaja</w:t>
      </w:r>
    </w:p>
    <w:p w14:paraId="39F5F423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7.</w:t>
      </w:r>
    </w:p>
    <w:p w14:paraId="2BA3AA93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Natječaj sadrži:</w:t>
      </w:r>
    </w:p>
    <w:p w14:paraId="40D3844C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naziv i sjedište Škole</w:t>
      </w:r>
    </w:p>
    <w:p w14:paraId="0D87289C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naziv radnog mjesta za koje se natječaj objavljuje s naznakom broja izvršitelja i mjestom rada</w:t>
      </w:r>
    </w:p>
    <w:p w14:paraId="152DA9B6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vrijeme na koje se sklapa ugovor o radu; neodređeno ili određeno vrijeme</w:t>
      </w:r>
    </w:p>
    <w:p w14:paraId="13D47812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tjedno</w:t>
      </w:r>
      <w:r w:rsidRPr="00EE50CC">
        <w:rPr>
          <w:rFonts w:ascii="Arial" w:hAnsi="Arial" w:cs="Arial"/>
          <w:sz w:val="24"/>
          <w:szCs w:val="24"/>
        </w:rPr>
        <w:t xml:space="preserve"> radno vrijeme na koje se sklapa ugovor o radu; puno ili nepuno vrijeme, s naznakom broja sati</w:t>
      </w:r>
    </w:p>
    <w:p w14:paraId="590F12EB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uvjet probnog rada ako se ugovara, osim za kandidate s kojima se u skladu s</w:t>
      </w:r>
      <w:r w:rsidRPr="00EE50CC">
        <w:rPr>
          <w:rFonts w:ascii="Arial" w:hAnsi="Arial" w:cs="Arial"/>
          <w:sz w:val="24"/>
          <w:szCs w:val="24"/>
        </w:rPr>
        <w:t xml:space="preserve"> propisima ne može ugovoriti probni rad</w:t>
      </w:r>
    </w:p>
    <w:p w14:paraId="3255AD0B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lastRenderedPageBreak/>
        <w:t>naznaku da se na natječaj mogu javiti muške i ženske osobe</w:t>
      </w:r>
    </w:p>
    <w:p w14:paraId="1BDC5983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uvjete koje kandidati moraju ispunjavati prema važećim propisima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 koji se taksativno navode</w:t>
      </w:r>
    </w:p>
    <w:p w14:paraId="6F62BA3F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naznaku da u prijavi na natječaj kandidat navede adresu odnosno e-mail adresu na koju će mu biti dostavljena obavijest o datumu i vremenu procjene</w:t>
      </w:r>
      <w:r w:rsidRPr="00EE50CC">
        <w:rPr>
          <w:rFonts w:ascii="Arial" w:hAnsi="Arial" w:cs="Arial"/>
          <w:sz w:val="24"/>
          <w:szCs w:val="24"/>
        </w:rPr>
        <w:t xml:space="preserve"> odnosno testiranja</w:t>
      </w:r>
    </w:p>
    <w:p w14:paraId="399003EA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priloge odnosno isprave koje su kandidati dužni priložiti uz prijavu na natječaj i u kakvom obliku; izvornik, ovjerena preslika, elektronički zapis ili preslika</w:t>
      </w:r>
    </w:p>
    <w:p w14:paraId="64F2F9C1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naputak kandidatima koji se pozivaju na pravo prednosti pri zapošljavanju prema</w:t>
      </w:r>
      <w:r w:rsidRPr="00EE50CC">
        <w:rPr>
          <w:rFonts w:ascii="Arial" w:hAnsi="Arial" w:cs="Arial"/>
          <w:sz w:val="24"/>
          <w:szCs w:val="24"/>
        </w:rPr>
        <w:t xml:space="preserve"> posebnim propisima u skladu s tim propisima</w:t>
      </w:r>
    </w:p>
    <w:p w14:paraId="58644178" w14:textId="77777777" w:rsidR="001E1E1F" w:rsidRPr="001E1E1F" w:rsidRDefault="00EE50CC" w:rsidP="003A25E6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1E1E1F">
        <w:rPr>
          <w:rFonts w:ascii="Arial" w:hAnsi="Arial" w:cs="Arial"/>
          <w:color w:val="000000"/>
          <w:sz w:val="24"/>
          <w:szCs w:val="24"/>
        </w:rPr>
        <w:t>naznaku da su kandidati koji su pravodobno dostavili potpunu prijavu sa svim prilozima odnosno ispravama i ispunjavaju uvjete natječaja dužni pristupiti procjeni</w:t>
      </w:r>
      <w:r w:rsidRPr="001E1E1F">
        <w:rPr>
          <w:rFonts w:ascii="Arial" w:hAnsi="Arial" w:cs="Arial"/>
          <w:sz w:val="24"/>
          <w:szCs w:val="24"/>
        </w:rPr>
        <w:t xml:space="preserve"> odnosno testiranju </w:t>
      </w:r>
      <w:r w:rsidRPr="001E1E1F">
        <w:rPr>
          <w:rFonts w:ascii="Arial" w:hAnsi="Arial" w:cs="Arial"/>
          <w:color w:val="000000"/>
          <w:sz w:val="24"/>
          <w:szCs w:val="24"/>
        </w:rPr>
        <w:t xml:space="preserve">prema odredbama ovoga Pravilnika </w:t>
      </w:r>
    </w:p>
    <w:p w14:paraId="19308910" w14:textId="77777777" w:rsidR="00EE50CC" w:rsidRPr="001E1E1F" w:rsidRDefault="00EE50CC" w:rsidP="003A25E6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1E1E1F">
        <w:rPr>
          <w:rFonts w:ascii="Arial" w:hAnsi="Arial" w:cs="Arial"/>
          <w:color w:val="000000"/>
          <w:sz w:val="24"/>
          <w:szCs w:val="24"/>
        </w:rPr>
        <w:t xml:space="preserve">kada se procjena odnosno testiranje provodi o poznavanju propisa odnosno određene literature ona se obvezno navodi u natječaju </w:t>
      </w:r>
    </w:p>
    <w:p w14:paraId="7606F6F0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naznaku da kandidati prijavom na natječaj daju privolu za obradu osobnih podataka navedenih u svim dostavljenim prilozima odnosno ispravama za potrebe provedbe natječajnog postupka</w:t>
      </w:r>
    </w:p>
    <w:p w14:paraId="043C4403" w14:textId="77777777" w:rsidR="00F846DE" w:rsidRDefault="00EE50CC" w:rsidP="00AA0C49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F846DE">
        <w:rPr>
          <w:rFonts w:ascii="Arial" w:hAnsi="Arial" w:cs="Arial"/>
          <w:color w:val="000000"/>
          <w:sz w:val="24"/>
          <w:szCs w:val="24"/>
        </w:rPr>
        <w:t>rok za podnošenje</w:t>
      </w:r>
      <w:r w:rsidRPr="00F846DE">
        <w:rPr>
          <w:rFonts w:ascii="Arial" w:hAnsi="Arial" w:cs="Arial"/>
          <w:sz w:val="24"/>
          <w:szCs w:val="24"/>
        </w:rPr>
        <w:t xml:space="preserve"> prijave na natječaj koji ne može biti kraći od </w:t>
      </w:r>
      <w:r w:rsidRPr="00F846DE">
        <w:rPr>
          <w:rFonts w:ascii="Arial" w:hAnsi="Arial" w:cs="Arial"/>
          <w:color w:val="000000"/>
          <w:sz w:val="24"/>
          <w:szCs w:val="24"/>
        </w:rPr>
        <w:t>osam</w:t>
      </w:r>
      <w:r w:rsidRPr="00F846DE">
        <w:rPr>
          <w:rFonts w:ascii="Arial" w:hAnsi="Arial" w:cs="Arial"/>
          <w:sz w:val="24"/>
          <w:szCs w:val="24"/>
        </w:rPr>
        <w:t xml:space="preserve"> dana </w:t>
      </w:r>
    </w:p>
    <w:p w14:paraId="1709CD15" w14:textId="77777777" w:rsidR="00EE50CC" w:rsidRPr="00F846DE" w:rsidRDefault="00EE50CC" w:rsidP="00AA0C49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F846DE">
        <w:rPr>
          <w:rFonts w:ascii="Arial" w:hAnsi="Arial" w:cs="Arial"/>
          <w:sz w:val="24"/>
          <w:szCs w:val="24"/>
        </w:rPr>
        <w:t>način dostave prijave na natječaj; neposredno ili poštom na adresu Škole, s naznakom „za natječaj“</w:t>
      </w:r>
    </w:p>
    <w:p w14:paraId="6E0D55A0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naznaku da se nepravodobne i nepotpune prijave neće razmatrati</w:t>
      </w:r>
    </w:p>
    <w:p w14:paraId="109AC168" w14:textId="77777777" w:rsidR="00EE50CC" w:rsidRPr="00EE50CC" w:rsidRDefault="00EE50CC" w:rsidP="00EE50CC">
      <w:pPr>
        <w:numPr>
          <w:ilvl w:val="0"/>
          <w:numId w:val="35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način i </w:t>
      </w:r>
      <w:r w:rsidRPr="00EE50CC">
        <w:rPr>
          <w:rFonts w:ascii="Arial" w:hAnsi="Arial" w:cs="Arial"/>
          <w:color w:val="000000"/>
          <w:sz w:val="24"/>
          <w:szCs w:val="24"/>
        </w:rPr>
        <w:t>rok</w:t>
      </w:r>
      <w:r w:rsidRPr="00EE50CC">
        <w:rPr>
          <w:rFonts w:ascii="Arial" w:hAnsi="Arial" w:cs="Arial"/>
          <w:sz w:val="24"/>
          <w:szCs w:val="24"/>
        </w:rPr>
        <w:t xml:space="preserve"> izvješćivanja kandidata prijavljenih na natječaj u skladu s člankom 2</w:t>
      </w:r>
      <w:r w:rsidR="008C7528">
        <w:rPr>
          <w:rFonts w:ascii="Arial" w:hAnsi="Arial" w:cs="Arial"/>
          <w:sz w:val="24"/>
          <w:szCs w:val="24"/>
        </w:rPr>
        <w:t>0</w:t>
      </w:r>
      <w:r w:rsidRPr="00EE50CC">
        <w:rPr>
          <w:rFonts w:ascii="Arial" w:hAnsi="Arial" w:cs="Arial"/>
          <w:sz w:val="24"/>
          <w:szCs w:val="24"/>
        </w:rPr>
        <w:t>. ovoga Pravilnika.</w:t>
      </w:r>
    </w:p>
    <w:p w14:paraId="1BFA6403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Prilozi odnosno isprave koje su kandidati dužni priložiti prema točki 9. ovoga</w:t>
      </w:r>
      <w:r w:rsidRPr="00EE50CC">
        <w:rPr>
          <w:rFonts w:ascii="Arial" w:hAnsi="Arial" w:cs="Arial"/>
          <w:sz w:val="24"/>
          <w:szCs w:val="24"/>
        </w:rPr>
        <w:t xml:space="preserve"> članka u pravilu su:</w:t>
      </w:r>
    </w:p>
    <w:p w14:paraId="6FDB8787" w14:textId="77777777" w:rsidR="00EE50CC" w:rsidRPr="00EE50CC" w:rsidRDefault="00EE50CC" w:rsidP="00EE50CC">
      <w:pPr>
        <w:numPr>
          <w:ilvl w:val="0"/>
          <w:numId w:val="30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životopis</w:t>
      </w:r>
    </w:p>
    <w:p w14:paraId="53EB27F9" w14:textId="77777777" w:rsidR="00EE50CC" w:rsidRPr="00EE50CC" w:rsidRDefault="00EE50CC" w:rsidP="00EE50CC">
      <w:pPr>
        <w:numPr>
          <w:ilvl w:val="0"/>
          <w:numId w:val="30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diploma odnosno dokaz o stečenoj stručnoj spremi</w:t>
      </w:r>
    </w:p>
    <w:p w14:paraId="7F6964E1" w14:textId="77777777" w:rsidR="00EE50CC" w:rsidRPr="00EE50CC" w:rsidRDefault="00EE50CC" w:rsidP="00EE50CC">
      <w:pPr>
        <w:numPr>
          <w:ilvl w:val="0"/>
          <w:numId w:val="30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dokaz o državljanstvu</w:t>
      </w:r>
    </w:p>
    <w:p w14:paraId="094FFB63" w14:textId="77777777" w:rsidR="00EE50CC" w:rsidRPr="001E1E1F" w:rsidRDefault="00EE50CC" w:rsidP="00EE50CC">
      <w:pPr>
        <w:numPr>
          <w:ilvl w:val="0"/>
          <w:numId w:val="30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uvjerenje da nije pod istragom i da se protiv kandidata ne vodi kazneni postupak glede zapreka za zasnivanje radnog odnosa iz članka 106. Zakona s naznakom roka </w:t>
      </w:r>
      <w:r w:rsidRPr="001E1E1F">
        <w:rPr>
          <w:rFonts w:ascii="Arial" w:hAnsi="Arial" w:cs="Arial"/>
          <w:sz w:val="24"/>
          <w:szCs w:val="24"/>
        </w:rPr>
        <w:t xml:space="preserve">izdavanja </w:t>
      </w:r>
      <w:r w:rsidR="001E1E1F">
        <w:rPr>
          <w:rFonts w:ascii="Arial" w:hAnsi="Arial" w:cs="Arial"/>
          <w:sz w:val="24"/>
          <w:szCs w:val="24"/>
        </w:rPr>
        <w:t>-</w:t>
      </w:r>
      <w:r w:rsidRPr="001E1E1F">
        <w:rPr>
          <w:rFonts w:ascii="Arial" w:hAnsi="Arial" w:cs="Arial"/>
          <w:sz w:val="24"/>
          <w:szCs w:val="24"/>
        </w:rPr>
        <w:t xml:space="preserve"> ne starije </w:t>
      </w:r>
      <w:r w:rsidR="001E1E1F" w:rsidRPr="001E1E1F">
        <w:rPr>
          <w:rFonts w:ascii="Arial" w:hAnsi="Arial" w:cs="Arial"/>
          <w:sz w:val="24"/>
          <w:szCs w:val="24"/>
        </w:rPr>
        <w:t xml:space="preserve">od 30 dana </w:t>
      </w:r>
      <w:r w:rsidRPr="001E1E1F">
        <w:rPr>
          <w:rFonts w:ascii="Arial" w:hAnsi="Arial" w:cs="Arial"/>
          <w:sz w:val="24"/>
          <w:szCs w:val="24"/>
        </w:rPr>
        <w:t>od dana raspisivanja natječaja</w:t>
      </w:r>
    </w:p>
    <w:p w14:paraId="5C6BAAF4" w14:textId="77777777" w:rsidR="00EE50CC" w:rsidRPr="00EE50CC" w:rsidRDefault="00EE50CC" w:rsidP="00EE50CC">
      <w:pPr>
        <w:numPr>
          <w:ilvl w:val="0"/>
          <w:numId w:val="30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elektronički zapis ili potvrdu o podacima evidentiranim u matičnoj evidenciji Hrvatskog zavoda za mirovinsko osiguranje</w:t>
      </w:r>
    </w:p>
    <w:p w14:paraId="298A3001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Sadržaj natječaja može se nadopuniti prema potrebama Škole, a u skladu s odredbama zakona i /ili podzakonskih propisa.</w:t>
      </w:r>
    </w:p>
    <w:p w14:paraId="35605647" w14:textId="77777777" w:rsidR="00EE50CC" w:rsidRPr="00EE50CC" w:rsidRDefault="001E1E1F" w:rsidP="00EE50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E50CC" w:rsidRPr="00EE50CC">
        <w:rPr>
          <w:rFonts w:ascii="Arial" w:hAnsi="Arial" w:cs="Arial"/>
          <w:b/>
          <w:sz w:val="24"/>
          <w:szCs w:val="24"/>
        </w:rPr>
        <w:t>oništenje natječaja i odluka o ne zasnivanju radnog odnosa</w:t>
      </w:r>
    </w:p>
    <w:p w14:paraId="4BDAB94F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8.</w:t>
      </w:r>
    </w:p>
    <w:p w14:paraId="2103EB89" w14:textId="77777777" w:rsidR="00EE50CC" w:rsidRPr="00EE50CC" w:rsidRDefault="00EE50CC" w:rsidP="00EE50CC">
      <w:pPr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EE50CC">
        <w:rPr>
          <w:rFonts w:ascii="Arial" w:hAnsi="Arial" w:cs="Arial"/>
          <w:sz w:val="24"/>
          <w:szCs w:val="24"/>
        </w:rPr>
        <w:t xml:space="preserve">Natječaj se poništava ako je objavljen suprotno važećim propisima ili zbog drugih opravdanih razloga. </w:t>
      </w:r>
      <w:r w:rsidRPr="00EE50CC">
        <w:rPr>
          <w:rFonts w:ascii="Arial" w:hAnsi="Arial" w:cs="Arial"/>
          <w:bCs/>
          <w:sz w:val="24"/>
          <w:szCs w:val="24"/>
          <w:lang w:eastAsia="hr-HR"/>
        </w:rPr>
        <w:t xml:space="preserve">Odluku o poništenju natječaja donosi ravnatelj. </w:t>
      </w:r>
      <w:r w:rsidRPr="00EE50CC">
        <w:rPr>
          <w:rFonts w:ascii="Arial" w:hAnsi="Arial" w:cs="Arial"/>
          <w:bCs/>
          <w:color w:val="000000"/>
          <w:sz w:val="24"/>
          <w:szCs w:val="24"/>
          <w:lang w:eastAsia="hr-HR"/>
        </w:rPr>
        <w:t>Poništenje</w:t>
      </w:r>
      <w:r w:rsidRPr="00EE50CC">
        <w:rPr>
          <w:rFonts w:ascii="Arial" w:hAnsi="Arial" w:cs="Arial"/>
          <w:sz w:val="24"/>
          <w:szCs w:val="24"/>
        </w:rPr>
        <w:t xml:space="preserve"> natječaja objavljuje se na mrežnim </w:t>
      </w:r>
      <w:r w:rsidRPr="00EE50CC">
        <w:rPr>
          <w:rFonts w:ascii="Arial" w:hAnsi="Arial" w:cs="Arial"/>
          <w:bCs/>
          <w:sz w:val="24"/>
          <w:szCs w:val="24"/>
          <w:lang w:eastAsia="hr-HR"/>
        </w:rPr>
        <w:t xml:space="preserve">stranicama i oglasnim pločama Hrvatskog zavoda za zapošljavanje te mrežnim stranicama i </w:t>
      </w:r>
      <w:r w:rsidRPr="001E1E1F">
        <w:rPr>
          <w:rFonts w:ascii="Arial" w:hAnsi="Arial" w:cs="Arial"/>
          <w:bCs/>
          <w:color w:val="000000"/>
          <w:sz w:val="24"/>
          <w:szCs w:val="24"/>
          <w:lang w:eastAsia="hr-HR"/>
        </w:rPr>
        <w:t>oglasnoj ploči</w:t>
      </w:r>
      <w:r w:rsidRPr="00EE50CC">
        <w:rPr>
          <w:rFonts w:ascii="Arial" w:hAnsi="Arial" w:cs="Arial"/>
          <w:bCs/>
          <w:i/>
          <w:color w:val="00B0F0"/>
          <w:sz w:val="24"/>
          <w:szCs w:val="24"/>
          <w:lang w:eastAsia="hr-HR"/>
        </w:rPr>
        <w:t xml:space="preserve"> </w:t>
      </w:r>
      <w:r w:rsidRPr="00EE50CC">
        <w:rPr>
          <w:rFonts w:ascii="Arial" w:hAnsi="Arial" w:cs="Arial"/>
          <w:bCs/>
          <w:sz w:val="24"/>
          <w:szCs w:val="24"/>
          <w:lang w:eastAsia="hr-HR"/>
        </w:rPr>
        <w:t>Škole.</w:t>
      </w:r>
    </w:p>
    <w:p w14:paraId="2E6FA676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Ako prema natječaju nitko ne bude izabran odnosno ne bude sklopljen ugovor o radu, ravnatelj donosi odluku o </w:t>
      </w:r>
      <w:proofErr w:type="spellStart"/>
      <w:r w:rsidRPr="00EE50CC">
        <w:rPr>
          <w:rFonts w:ascii="Arial" w:hAnsi="Arial" w:cs="Arial"/>
          <w:sz w:val="24"/>
          <w:szCs w:val="24"/>
        </w:rPr>
        <w:t>nezasnivanju</w:t>
      </w:r>
      <w:proofErr w:type="spellEnd"/>
      <w:r w:rsidRPr="00EE50CC">
        <w:rPr>
          <w:rFonts w:ascii="Arial" w:hAnsi="Arial" w:cs="Arial"/>
          <w:sz w:val="24"/>
          <w:szCs w:val="24"/>
        </w:rPr>
        <w:t xml:space="preserve"> radnog odnosa.</w:t>
      </w:r>
    </w:p>
    <w:p w14:paraId="0C51BF7B" w14:textId="77777777" w:rsid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lastRenderedPageBreak/>
        <w:t>U slučaju iz stavaka 1. i 2. ovoga članka natječaj će se ponoviti, a do zasnivanja radnog odnosa na temelju ponovljenoga natječaja ili na drugi propisani način, radni odnos će se zasnovati u skladu s člankom 5. stavkom 2. ovoga Pravilnika.</w:t>
      </w:r>
    </w:p>
    <w:p w14:paraId="372B9785" w14:textId="77777777" w:rsidR="00EE50CC" w:rsidRPr="00EE50CC" w:rsidRDefault="00EE50CC" w:rsidP="00EE50CC">
      <w:pPr>
        <w:pStyle w:val="Tijeloteksta"/>
        <w:numPr>
          <w:ilvl w:val="0"/>
          <w:numId w:val="36"/>
        </w:numPr>
        <w:tabs>
          <w:tab w:val="clear" w:pos="680"/>
          <w:tab w:val="num" w:pos="426"/>
        </w:tabs>
        <w:rPr>
          <w:rFonts w:ascii="Arial" w:hAnsi="Arial" w:cs="Arial"/>
          <w:b/>
          <w:color w:val="000000"/>
          <w:sz w:val="24"/>
        </w:rPr>
      </w:pPr>
      <w:r w:rsidRPr="00EE50CC">
        <w:rPr>
          <w:rFonts w:ascii="Arial" w:hAnsi="Arial" w:cs="Arial"/>
          <w:b/>
          <w:sz w:val="24"/>
        </w:rPr>
        <w:t>POVJERENSTVO</w:t>
      </w:r>
    </w:p>
    <w:p w14:paraId="1E6087E2" w14:textId="77777777" w:rsidR="00020211" w:rsidRDefault="00020211" w:rsidP="00EE50CC">
      <w:pPr>
        <w:rPr>
          <w:rFonts w:ascii="Arial" w:hAnsi="Arial" w:cs="Arial"/>
          <w:b/>
          <w:sz w:val="24"/>
          <w:szCs w:val="24"/>
        </w:rPr>
      </w:pPr>
    </w:p>
    <w:p w14:paraId="7849B646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Imenovanje Povjerenstva</w:t>
      </w:r>
    </w:p>
    <w:p w14:paraId="3EE29F14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9.</w:t>
      </w:r>
    </w:p>
    <w:p w14:paraId="16FDA1A7" w14:textId="77777777" w:rsidR="008C7528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Ravnatelj imenuje </w:t>
      </w:r>
      <w:r w:rsidR="008C7528">
        <w:rPr>
          <w:rFonts w:ascii="Arial" w:hAnsi="Arial" w:cs="Arial"/>
          <w:sz w:val="24"/>
          <w:szCs w:val="24"/>
        </w:rPr>
        <w:t xml:space="preserve">članove </w:t>
      </w:r>
      <w:r w:rsidRPr="00EE50CC">
        <w:rPr>
          <w:rFonts w:ascii="Arial" w:hAnsi="Arial" w:cs="Arial"/>
          <w:sz w:val="24"/>
          <w:szCs w:val="24"/>
        </w:rPr>
        <w:t>Povjerenstv</w:t>
      </w:r>
      <w:r w:rsidR="008C7528">
        <w:rPr>
          <w:rFonts w:ascii="Arial" w:hAnsi="Arial" w:cs="Arial"/>
          <w:sz w:val="24"/>
          <w:szCs w:val="24"/>
        </w:rPr>
        <w:t>a</w:t>
      </w:r>
      <w:r w:rsidRPr="00EE50CC">
        <w:rPr>
          <w:rFonts w:ascii="Arial" w:hAnsi="Arial" w:cs="Arial"/>
          <w:sz w:val="24"/>
          <w:szCs w:val="24"/>
        </w:rPr>
        <w:t xml:space="preserve"> za procjenu i vrednovanje kandidata za zapošljavanje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 (u daljnjem tekstu: Povjerenstvo</w:t>
      </w:r>
      <w:r w:rsidRPr="00EE50CC">
        <w:rPr>
          <w:rFonts w:ascii="Arial" w:hAnsi="Arial" w:cs="Arial"/>
          <w:sz w:val="24"/>
          <w:szCs w:val="24"/>
        </w:rPr>
        <w:t xml:space="preserve">) </w:t>
      </w:r>
      <w:r w:rsidR="008C7528">
        <w:rPr>
          <w:rFonts w:ascii="Arial" w:hAnsi="Arial" w:cs="Arial"/>
          <w:sz w:val="24"/>
          <w:szCs w:val="24"/>
        </w:rPr>
        <w:t>iz reda radnika koji imaju potrebno obrazovanje i stručno znanje vezano za utvrđivanje znanja, sposobnosti i vještina kandidata u postupku natječaja.</w:t>
      </w:r>
    </w:p>
    <w:p w14:paraId="1B2F3FEA" w14:textId="77777777" w:rsidR="00EE50CC" w:rsidRPr="00EE50CC" w:rsidRDefault="008C7528" w:rsidP="00EE50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</w:t>
      </w:r>
      <w:r w:rsidR="00EE50CC" w:rsidRPr="00EE50CC">
        <w:rPr>
          <w:rFonts w:ascii="Arial" w:hAnsi="Arial" w:cs="Arial"/>
          <w:sz w:val="24"/>
          <w:szCs w:val="24"/>
        </w:rPr>
        <w:t xml:space="preserve"> vrši neposredni nadzor nad radom Povjerenstva.</w:t>
      </w:r>
    </w:p>
    <w:p w14:paraId="7EB3A8FB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Članove Povjerenstva </w:t>
      </w:r>
      <w:r w:rsidRPr="00EE50CC">
        <w:rPr>
          <w:rFonts w:ascii="Arial" w:hAnsi="Arial" w:cs="Arial"/>
          <w:color w:val="000000"/>
          <w:sz w:val="24"/>
          <w:szCs w:val="24"/>
        </w:rPr>
        <w:t>iz stavka 1. ovoga članka</w:t>
      </w:r>
      <w:r w:rsidRPr="00EE50CC">
        <w:rPr>
          <w:rFonts w:ascii="Arial" w:hAnsi="Arial" w:cs="Arial"/>
          <w:sz w:val="24"/>
          <w:szCs w:val="24"/>
        </w:rPr>
        <w:t xml:space="preserve"> ravnatelj može imenovati kao stalne članove Povjerenstva za tekuću školsku godinu ili ih imenovati za svaki natječaj </w:t>
      </w:r>
      <w:r w:rsidRPr="00EE50CC">
        <w:rPr>
          <w:rFonts w:ascii="Arial" w:hAnsi="Arial" w:cs="Arial"/>
          <w:color w:val="000000"/>
          <w:sz w:val="24"/>
          <w:szCs w:val="24"/>
        </w:rPr>
        <w:t>najkasnije do isteka roka za podnošenje prijave na natječaj.</w:t>
      </w:r>
    </w:p>
    <w:p w14:paraId="4D668F22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Članovi Povjerenstva ne smiju biti članovi Školskog odbora i ne smiju biti s kandidatima u srodstvu u izravnoj liniji, pobočnoj liniji do drugog stupnja ni po tazbini do drugog stupnja.</w:t>
      </w:r>
    </w:p>
    <w:p w14:paraId="728DDF32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Ravnatelj može imenovati i zamjenike članova Povjerenstva.</w:t>
      </w:r>
    </w:p>
    <w:p w14:paraId="47B864D2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Članove Povjerenstva i/ili njihove zamjenike ravnatelj imenuje odlukom.</w:t>
      </w:r>
    </w:p>
    <w:p w14:paraId="0800963F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Rad Povjerenstva</w:t>
      </w:r>
    </w:p>
    <w:p w14:paraId="1990AD14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10.</w:t>
      </w:r>
    </w:p>
    <w:p w14:paraId="5E4CA8F6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Povjerenstvo ima tri člana.</w:t>
      </w:r>
    </w:p>
    <w:p w14:paraId="3DFAD742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Članovi Povjerenstva između sebe biraju predsjednika.</w:t>
      </w:r>
    </w:p>
    <w:p w14:paraId="5B20DC69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Povjerenstvo radi na sjednicama, a o radu Povjerenstva vodi se zapisnik koji vodi član Povjerenstva.</w:t>
      </w:r>
    </w:p>
    <w:p w14:paraId="16B49565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11.</w:t>
      </w:r>
    </w:p>
    <w:p w14:paraId="28D3F0BA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Članovi Povjerenstva za svakog kandidata utvrđuju:</w:t>
      </w:r>
    </w:p>
    <w:p w14:paraId="65C6C96A" w14:textId="77777777" w:rsidR="00EE50CC" w:rsidRPr="00EE50CC" w:rsidRDefault="00EE50CC" w:rsidP="00EE50CC">
      <w:pPr>
        <w:numPr>
          <w:ilvl w:val="0"/>
          <w:numId w:val="32"/>
        </w:numPr>
        <w:spacing w:after="0" w:line="240" w:lineRule="auto"/>
        <w:ind w:left="470" w:hanging="328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je li dostavio pravodobnu i potpunu prijavu sa svim prilozima odnosno ispravama navedenim u natječaju</w:t>
      </w:r>
    </w:p>
    <w:p w14:paraId="1629CA0B" w14:textId="77777777" w:rsidR="00EE50CC" w:rsidRPr="00EE50CC" w:rsidRDefault="00EE50CC" w:rsidP="00EE50CC">
      <w:pPr>
        <w:numPr>
          <w:ilvl w:val="0"/>
          <w:numId w:val="32"/>
        </w:numPr>
        <w:spacing w:after="0" w:line="240" w:lineRule="auto"/>
        <w:ind w:left="470" w:hanging="328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ispunjava li uvjete natječaja</w:t>
      </w:r>
    </w:p>
    <w:p w14:paraId="5C38B600" w14:textId="77777777" w:rsidR="00EE50CC" w:rsidRPr="00EE50CC" w:rsidRDefault="00EE50CC" w:rsidP="00EE50CC">
      <w:pPr>
        <w:numPr>
          <w:ilvl w:val="0"/>
          <w:numId w:val="32"/>
        </w:numPr>
        <w:spacing w:after="0" w:line="240" w:lineRule="auto"/>
        <w:ind w:left="470" w:hanging="328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poziva li se i ostvaruje li pravo prednosti pri zapošljavanju prema posebnim propisima</w:t>
      </w:r>
    </w:p>
    <w:p w14:paraId="06AB0C13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lastRenderedPageBreak/>
        <w:t>Ako se na sjednici Povjerenstva ne može utvrditi ispunjava li pojedini kandidat uvjete natječaja, to se zapisnički konstatira, a do sljedeće sjednice Povjerenstva obvezno je pribaviti dodatna tumačenja.</w:t>
      </w:r>
    </w:p>
    <w:p w14:paraId="6AFAE1DB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Na sjednici Povjerenstva mogu sudjelovati i druge osobe, bez prava glasa, ako je to potrebno za rad Povjerenstva, a o tome odlučuje ravnatelj odnosno Povjerenstvo.</w:t>
      </w:r>
    </w:p>
    <w:p w14:paraId="35B78E2A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 xml:space="preserve">Kandidat za kojeg Povjerenstvo utvrdi da je dostavio nepravodobnu i/ili nepotpunu prijavu i/ili da kandidat ne ispunjava uvjete natječaja ne sudjeluje u daljnjem postupku što se utvrđuje u zapisniku. </w:t>
      </w:r>
    </w:p>
    <w:p w14:paraId="5DD5A19F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Ako se na natječaj nije javio niti jedan kandidat koji ispunjava uvjete natječaja, procjena odnosno vrednovanje mogu se provesti u skladu s ovim Pravilnikom na prijedlog ravnatelja i prema odluci Povjerenstva.</w:t>
      </w:r>
    </w:p>
    <w:p w14:paraId="67A62BB9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</w:p>
    <w:p w14:paraId="6CE845AD" w14:textId="77777777" w:rsidR="00EE50CC" w:rsidRPr="00EE50CC" w:rsidRDefault="00EE50CC" w:rsidP="00EE50CC">
      <w:pPr>
        <w:numPr>
          <w:ilvl w:val="0"/>
          <w:numId w:val="36"/>
        </w:numPr>
        <w:tabs>
          <w:tab w:val="clear" w:pos="680"/>
          <w:tab w:val="num" w:pos="56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PROCJENA I VREDNOVANJE KANDIDATA</w:t>
      </w:r>
    </w:p>
    <w:p w14:paraId="25C5E626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</w:p>
    <w:p w14:paraId="341B13A7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Načini procjene i vrednovanja kandidata</w:t>
      </w:r>
    </w:p>
    <w:p w14:paraId="0DCDAAF6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12.</w:t>
      </w:r>
    </w:p>
    <w:p w14:paraId="2624692C" w14:textId="77777777" w:rsidR="006945CD" w:rsidRPr="00EE50CC" w:rsidRDefault="006945CD" w:rsidP="006945C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Sve kandidate koji su pravodobno dostavili potpunu prijavu sa svim prilozima odnosno ispravama i ispunjavaju uvjete natječaje Povjerenstvo poziva na procjenu odnosno testiranje</w:t>
      </w:r>
      <w:r>
        <w:rPr>
          <w:rFonts w:ascii="Arial" w:hAnsi="Arial" w:cs="Arial"/>
          <w:color w:val="000000"/>
          <w:sz w:val="24"/>
          <w:szCs w:val="24"/>
        </w:rPr>
        <w:t xml:space="preserve"> dostavom poziva na adresu odnosno e-mail adresu</w:t>
      </w:r>
      <w:r w:rsidRPr="00EE50CC">
        <w:rPr>
          <w:rFonts w:ascii="Arial" w:hAnsi="Arial" w:cs="Arial"/>
          <w:color w:val="000000"/>
          <w:sz w:val="24"/>
          <w:szCs w:val="24"/>
        </w:rPr>
        <w:t>.</w:t>
      </w:r>
    </w:p>
    <w:p w14:paraId="5DE3939A" w14:textId="77777777" w:rsidR="006945CD" w:rsidRDefault="006945CD" w:rsidP="006945CD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rocjena odnosno testiranje provodi se pismenom i usmenom provjerom</w:t>
      </w:r>
      <w:r w:rsidRPr="007946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A253E2" w14:textId="77777777" w:rsidR="006945CD" w:rsidRDefault="006945CD" w:rsidP="006945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usmenu provjeru pozivaju se samo kandidati koji su na pismenoj provjeri ostvarili najmanje 50% bodova od ukupnog broja bodova. </w:t>
      </w:r>
    </w:p>
    <w:p w14:paraId="3478F63F" w14:textId="77777777" w:rsidR="006945CD" w:rsidRPr="00EE50CC" w:rsidRDefault="006945CD" w:rsidP="006945CD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14:paraId="1F8B8D28" w14:textId="77777777" w:rsidR="006945CD" w:rsidRDefault="006945CD" w:rsidP="006945CD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Ako se na natječaj prijavi samo jedan kandidat, prema odluci ravnatelja ne mora se provesti procjena odnosno vrednovanje.</w:t>
      </w:r>
    </w:p>
    <w:p w14:paraId="47B2E8D5" w14:textId="77777777" w:rsidR="00EE50CC" w:rsidRPr="00EE50CC" w:rsidRDefault="00EE50CC" w:rsidP="006945CD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Područja procjene odnosno testiranja</w:t>
      </w:r>
    </w:p>
    <w:p w14:paraId="359B2126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13.</w:t>
      </w:r>
    </w:p>
    <w:p w14:paraId="1B538C9E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Područja iz kojih se obavlja testiranje kandidata u pravilu su:</w:t>
      </w:r>
    </w:p>
    <w:p w14:paraId="6F464CC2" w14:textId="77777777" w:rsidR="00EE50CC" w:rsidRPr="00EE50CC" w:rsidRDefault="00EE50CC" w:rsidP="00EE50CC">
      <w:pPr>
        <w:numPr>
          <w:ilvl w:val="0"/>
          <w:numId w:val="33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za odgojno-obrazovne radnike</w:t>
      </w:r>
    </w:p>
    <w:p w14:paraId="76FB93A0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intelektualno-kognitivne te psihološke sposobnosti</w:t>
      </w:r>
    </w:p>
    <w:p w14:paraId="2C5B69B9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informatička pismenost</w:t>
      </w:r>
    </w:p>
    <w:p w14:paraId="49F396C7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stručno-pedagoške i metodičke kompetencije</w:t>
      </w:r>
    </w:p>
    <w:p w14:paraId="20EC2F74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09" w:hanging="238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lastRenderedPageBreak/>
        <w:t>odgojno-obrazovne radnike može se testirati i praktično na način da odrade dio ili cijeli ogledni nastavni sat.</w:t>
      </w:r>
    </w:p>
    <w:p w14:paraId="1FE542D8" w14:textId="77777777" w:rsidR="00EE50CC" w:rsidRPr="00EE50CC" w:rsidRDefault="00EE50CC" w:rsidP="00EE50CC">
      <w:pPr>
        <w:numPr>
          <w:ilvl w:val="0"/>
          <w:numId w:val="33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za tajnika i voditelja računovodstva</w:t>
      </w:r>
    </w:p>
    <w:p w14:paraId="394219CF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intelektualno-kognitivne te psihološke sposobnosti</w:t>
      </w:r>
    </w:p>
    <w:p w14:paraId="37E4DCA9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informatička pismenost</w:t>
      </w:r>
    </w:p>
    <w:p w14:paraId="61F21DA7" w14:textId="77777777" w:rsidR="00EE50CC" w:rsidRPr="00EE50CC" w:rsidRDefault="00EE50CC" w:rsidP="00EE50CC">
      <w:pPr>
        <w:widowControl w:val="0"/>
        <w:numPr>
          <w:ilvl w:val="0"/>
          <w:numId w:val="34"/>
        </w:numPr>
        <w:spacing w:after="0" w:line="240" w:lineRule="auto"/>
        <w:ind w:left="766" w:hanging="295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propisi i primjena propisa za tajnika</w:t>
      </w:r>
    </w:p>
    <w:p w14:paraId="20687CD7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računovodstvo za voditelja računovodstva</w:t>
      </w:r>
    </w:p>
    <w:p w14:paraId="638A1088" w14:textId="77777777" w:rsidR="00EE50CC" w:rsidRPr="00EE50CC" w:rsidRDefault="00EE50CC" w:rsidP="00EE50CC">
      <w:pPr>
        <w:numPr>
          <w:ilvl w:val="0"/>
          <w:numId w:val="33"/>
        </w:numPr>
        <w:spacing w:after="0" w:line="240" w:lineRule="auto"/>
        <w:ind w:left="470" w:hanging="113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iCs/>
          <w:color w:val="000000"/>
          <w:sz w:val="24"/>
          <w:szCs w:val="24"/>
        </w:rPr>
        <w:t>za računovodstvenog i administrativnog referenta</w:t>
      </w:r>
    </w:p>
    <w:p w14:paraId="42A915BC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intelektualno-kognitivne te psihološke sposobnosti</w:t>
      </w:r>
    </w:p>
    <w:p w14:paraId="6BB3AF73" w14:textId="77777777" w:rsidR="00EE50CC" w:rsidRPr="00EE50CC" w:rsidRDefault="00EE50CC" w:rsidP="00EE50CC">
      <w:pPr>
        <w:numPr>
          <w:ilvl w:val="0"/>
          <w:numId w:val="34"/>
        </w:numPr>
        <w:spacing w:after="0" w:line="240" w:lineRule="auto"/>
        <w:ind w:left="766" w:hanging="295"/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informatička pismenost</w:t>
      </w:r>
    </w:p>
    <w:p w14:paraId="675ECD08" w14:textId="77777777" w:rsidR="00EE50CC" w:rsidRPr="00EE50CC" w:rsidRDefault="00EE50CC" w:rsidP="00EE50CC">
      <w:pPr>
        <w:numPr>
          <w:ilvl w:val="0"/>
          <w:numId w:val="33"/>
        </w:numPr>
        <w:spacing w:after="0" w:line="240" w:lineRule="auto"/>
        <w:ind w:left="470" w:hanging="113"/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pomoćno-tehnički radnici u pravilu se testiraju usmeno, razgovorom ili određivanjem obavljanja određenog posla iz djelokruga rada.</w:t>
      </w:r>
    </w:p>
    <w:p w14:paraId="3AEC884B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1F357DAA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Pismena procjena odnosno testiranje i vrednovanje</w:t>
      </w:r>
    </w:p>
    <w:p w14:paraId="6222A31F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14.</w:t>
      </w:r>
    </w:p>
    <w:p w14:paraId="65D8B739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Pismeno testiranje može se obaviti standardiziranim testovima kao i testovima koje izradi Povjerenstvo. Testove mogu izraditi i druge osobe izvan Škole koje su stručne za određeno područje, prema odluci ravnatelja i uz suglasnost Povjerenstva.</w:t>
      </w:r>
    </w:p>
    <w:p w14:paraId="45F9F32D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Uz svako pitanje mora biti iskazan broj bodova kojim se vrednuje ispravan rezultat.</w:t>
      </w:r>
    </w:p>
    <w:p w14:paraId="20F2EDA6" w14:textId="77777777" w:rsidR="00EE50CC" w:rsidRPr="00EE50CC" w:rsidRDefault="00EE50CC" w:rsidP="00EE50CC">
      <w:pPr>
        <w:jc w:val="both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Svi kandidati dužni su sa sobom imati odgovarajuću identifikacijsku ispravu (važeću osobnu iskaznicu, putovnicu ili vozačku dozvolu).</w:t>
      </w:r>
    </w:p>
    <w:p w14:paraId="2293CD27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Pri pismenom testiranju članovi Povjerenstva ispravljaju testove i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14:paraId="1B320E76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Usmena procjena odnosno testiranje i vrednovanje</w:t>
      </w:r>
    </w:p>
    <w:p w14:paraId="6A618EAB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15.</w:t>
      </w:r>
    </w:p>
    <w:p w14:paraId="3BAB331A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U slučaju usmenog testiranja svi članovi Povjerenstva imaju pravo postavljati do tri pitanja iz područja propisanih člankom 13. ovoga Pravilnika koja se vrednuju od</w:t>
      </w:r>
      <w:r w:rsidRPr="00EE50CC">
        <w:rPr>
          <w:rFonts w:ascii="Arial" w:hAnsi="Arial" w:cs="Arial"/>
          <w:sz w:val="24"/>
          <w:szCs w:val="24"/>
        </w:rPr>
        <w:t xml:space="preserve"> strane svakog člana Povjerenstva pojedinačno od 1-5 bodova i na kraju zbrajaju.</w:t>
      </w:r>
    </w:p>
    <w:p w14:paraId="31D44563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U postupku testiranja mogu sudjelovati i druge osobe izvan Škole koje su stručne za određeno područje, prema odluci ravnatelja i uz suglasnost Povjerenstva.</w:t>
      </w:r>
    </w:p>
    <w:p w14:paraId="3776B1BE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Rang lista kandidata</w:t>
      </w:r>
    </w:p>
    <w:p w14:paraId="5F8DAA80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16.</w:t>
      </w:r>
    </w:p>
    <w:p w14:paraId="58D2E097" w14:textId="77777777" w:rsidR="00EE50CC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Nakon utvrđivanja rezultata testiranja Povjerenstvo utvrđuje rang listu kandidata koju isti dan dostavlja ravnatelju.</w:t>
      </w:r>
    </w:p>
    <w:p w14:paraId="2CFEF6DE" w14:textId="77777777" w:rsidR="00EE50CC" w:rsidRPr="00EE50CC" w:rsidRDefault="00EE50CC" w:rsidP="00EE50CC">
      <w:pPr>
        <w:jc w:val="both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lastRenderedPageBreak/>
        <w:t>Odlučivanje o kandidatu za kojeg se traži prethodna suglasnost Školskog odbora</w:t>
      </w:r>
    </w:p>
    <w:p w14:paraId="4C517FB5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17.</w:t>
      </w:r>
    </w:p>
    <w:p w14:paraId="6D9D3385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Na temelju dostavljene rang liste kandidata ravnatelj odlučuje o kandidatu za kojeg će zatražiti prethodnu suglasnost Školskog odbora za zasnivanje radnog odnosa.</w:t>
      </w:r>
    </w:p>
    <w:p w14:paraId="42CE5D51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Odluku iz stavka 1. ovoga članka ravnatelj donosi između tri najbolje rangirana kandidata prema broju bodova.</w:t>
      </w:r>
    </w:p>
    <w:p w14:paraId="01DECAC4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Ako dva ili više kandidata ostvare jednak broj bodova ravnatelj može odlučiti između svih kandidata koji imaju tri najbolje bodovana rezultata.</w:t>
      </w:r>
    </w:p>
    <w:p w14:paraId="5B15689D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18.</w:t>
      </w:r>
    </w:p>
    <w:p w14:paraId="5F5B3DB4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 xml:space="preserve">Iznimno, od stavaka 1.-3. članka 17. ovoga Pravilnika ako jedan od kandidata ostvaruje pravo prednosti pri zapošljavanju prema posebnim propisima i najbolje je rangirani kandidat odnosno ima isti najveći broj bodova kao i drugi kandidat odnosno kandidati, ravnatelj je obvezan za toga kandidata zatražiti prethodnu suglasnost Školskog odbora </w:t>
      </w:r>
      <w:r w:rsidRPr="00EE50CC">
        <w:rPr>
          <w:rFonts w:ascii="Arial" w:hAnsi="Arial" w:cs="Arial"/>
          <w:sz w:val="24"/>
          <w:szCs w:val="24"/>
        </w:rPr>
        <w:t>za zasnivanje radnog odnosa</w:t>
      </w:r>
      <w:r w:rsidRPr="00EE50CC">
        <w:rPr>
          <w:rFonts w:ascii="Arial" w:hAnsi="Arial" w:cs="Arial"/>
          <w:color w:val="000000"/>
          <w:sz w:val="24"/>
          <w:szCs w:val="24"/>
        </w:rPr>
        <w:t>.</w:t>
      </w:r>
    </w:p>
    <w:p w14:paraId="4A5B1E19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Ako dva najbolje rangirana kandidata ostvaruju pravo prednosti pri zapošljavanju </w:t>
      </w:r>
      <w:r w:rsidRPr="00EE50CC">
        <w:rPr>
          <w:rFonts w:ascii="Arial" w:hAnsi="Arial" w:cs="Arial"/>
          <w:color w:val="000000"/>
          <w:sz w:val="24"/>
          <w:szCs w:val="24"/>
        </w:rPr>
        <w:t>prema posebnim propisima ravnatelj odlučuje za kojega će kandidata zatražiti</w:t>
      </w:r>
      <w:r w:rsidRPr="00EE50CC">
        <w:rPr>
          <w:rFonts w:ascii="Arial" w:hAnsi="Arial" w:cs="Arial"/>
          <w:sz w:val="24"/>
          <w:szCs w:val="24"/>
        </w:rPr>
        <w:t xml:space="preserve"> prethodnu suglasnost Školskog odbora za zasnivanje radnog odnosa.</w:t>
      </w:r>
    </w:p>
    <w:p w14:paraId="249E7AA7" w14:textId="77777777" w:rsidR="00EE50CC" w:rsidRPr="00EE50CC" w:rsidRDefault="00EE50CC" w:rsidP="00EE50CC">
      <w:pPr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Ostali slučajevi procjene i vrednovanja</w:t>
      </w:r>
    </w:p>
    <w:p w14:paraId="6ED41CC6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19.</w:t>
      </w:r>
    </w:p>
    <w:p w14:paraId="5A60DC67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Pri zapošljavanju na temelju natječaja na određeno vrijeme postupak procjene i vrednovanja kandidata na prijedlog ravnatelja i odlukom Povjerenstva može se provesti u skraćenom </w:t>
      </w:r>
      <w:r w:rsidRPr="00EE50CC">
        <w:rPr>
          <w:rFonts w:ascii="Arial" w:hAnsi="Arial" w:cs="Arial"/>
          <w:color w:val="000000"/>
          <w:sz w:val="24"/>
          <w:szCs w:val="24"/>
        </w:rPr>
        <w:t>postupku</w:t>
      </w:r>
      <w:r w:rsidRPr="00EE50CC">
        <w:rPr>
          <w:rFonts w:ascii="Arial" w:hAnsi="Arial" w:cs="Arial"/>
          <w:sz w:val="24"/>
          <w:szCs w:val="24"/>
        </w:rPr>
        <w:t xml:space="preserve"> u skladu s odredbama ovoga Pravilnika </w:t>
      </w:r>
      <w:r w:rsidRPr="00EE50CC">
        <w:rPr>
          <w:rFonts w:ascii="Arial" w:hAnsi="Arial" w:cs="Arial"/>
          <w:color w:val="000000"/>
          <w:sz w:val="24"/>
          <w:szCs w:val="24"/>
        </w:rPr>
        <w:t>(procjena odnosno testiranje samo iz nekog od navedenih područja odnosno skraćena usmena procjena odnosno testiranje).</w:t>
      </w:r>
    </w:p>
    <w:p w14:paraId="50F43AA7" w14:textId="77777777" w:rsidR="00794627" w:rsidRPr="00EE50CC" w:rsidRDefault="00794627" w:rsidP="00EE50CC">
      <w:pPr>
        <w:jc w:val="both"/>
        <w:rPr>
          <w:rFonts w:ascii="Arial" w:hAnsi="Arial" w:cs="Arial"/>
          <w:sz w:val="24"/>
          <w:szCs w:val="24"/>
        </w:rPr>
      </w:pPr>
    </w:p>
    <w:p w14:paraId="447AED56" w14:textId="77777777" w:rsidR="00EE50CC" w:rsidRPr="00EE50CC" w:rsidRDefault="00EE50CC" w:rsidP="00EE50CC">
      <w:pPr>
        <w:numPr>
          <w:ilvl w:val="0"/>
          <w:numId w:val="36"/>
        </w:numPr>
        <w:tabs>
          <w:tab w:val="clear" w:pos="680"/>
          <w:tab w:val="num" w:pos="56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NAČIN I ROK IZVJEŠĆIVANJA KANDIDATA PRIJAVLJENIH NA NATJEČAJ</w:t>
      </w:r>
    </w:p>
    <w:p w14:paraId="3AEFDFD3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</w:p>
    <w:p w14:paraId="1F6A647E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2</w:t>
      </w:r>
      <w:r w:rsidR="00FC43F8">
        <w:rPr>
          <w:rFonts w:ascii="Arial" w:hAnsi="Arial" w:cs="Arial"/>
          <w:b/>
          <w:sz w:val="24"/>
          <w:szCs w:val="24"/>
        </w:rPr>
        <w:t>0</w:t>
      </w:r>
      <w:r w:rsidRPr="00EE50CC">
        <w:rPr>
          <w:rFonts w:ascii="Arial" w:hAnsi="Arial" w:cs="Arial"/>
          <w:b/>
          <w:sz w:val="24"/>
          <w:szCs w:val="24"/>
        </w:rPr>
        <w:t>.</w:t>
      </w:r>
    </w:p>
    <w:p w14:paraId="4F9DEA26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Sve kandidate izvješćuje se u skladu s odredbama Temeljnog kolektivnog ugovora</w:t>
      </w:r>
      <w:r w:rsidRPr="00EE50CC">
        <w:rPr>
          <w:rFonts w:ascii="Arial" w:hAnsi="Arial" w:cs="Arial"/>
          <w:sz w:val="24"/>
          <w:szCs w:val="24"/>
        </w:rPr>
        <w:t xml:space="preserve"> za službenike i namještenike u javnim službama, na isti način i u istom </w:t>
      </w:r>
      <w:r w:rsidRPr="00EE50CC">
        <w:rPr>
          <w:rFonts w:ascii="Arial" w:hAnsi="Arial" w:cs="Arial"/>
          <w:color w:val="000000"/>
          <w:sz w:val="24"/>
          <w:szCs w:val="24"/>
        </w:rPr>
        <w:t>roku</w:t>
      </w:r>
      <w:r w:rsidRPr="00EE50CC">
        <w:rPr>
          <w:rFonts w:ascii="Arial" w:hAnsi="Arial" w:cs="Arial"/>
          <w:sz w:val="24"/>
          <w:szCs w:val="24"/>
        </w:rPr>
        <w:t xml:space="preserve"> koji je naveden u natječaj</w:t>
      </w:r>
      <w:r w:rsidRPr="00EE50CC">
        <w:rPr>
          <w:rFonts w:ascii="Arial" w:hAnsi="Arial" w:cs="Arial"/>
          <w:color w:val="000000"/>
          <w:sz w:val="24"/>
          <w:szCs w:val="24"/>
        </w:rPr>
        <w:t>u</w:t>
      </w:r>
      <w:r w:rsidRPr="00EE50CC">
        <w:rPr>
          <w:rFonts w:ascii="Arial" w:hAnsi="Arial" w:cs="Arial"/>
          <w:sz w:val="24"/>
          <w:szCs w:val="24"/>
        </w:rPr>
        <w:t>.</w:t>
      </w:r>
    </w:p>
    <w:p w14:paraId="782C8C5E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>Svim kandidatima mora biti dostupan odnosno dostavljen isti tekst obavijesti o rezultatima natječaja.</w:t>
      </w:r>
    </w:p>
    <w:p w14:paraId="6011E6CF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lastRenderedPageBreak/>
        <w:t>Kandida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te </w:t>
      </w:r>
      <w:r w:rsidRPr="00EE50CC">
        <w:rPr>
          <w:rFonts w:ascii="Arial" w:hAnsi="Arial" w:cs="Arial"/>
          <w:sz w:val="24"/>
          <w:szCs w:val="24"/>
        </w:rPr>
        <w:t>se u pravilu izvješćuje putem mrežnih stranica Škole što se navodi u natječaj</w:t>
      </w:r>
      <w:r w:rsidRPr="00EE50CC">
        <w:rPr>
          <w:rFonts w:ascii="Arial" w:hAnsi="Arial" w:cs="Arial"/>
          <w:color w:val="000000"/>
          <w:sz w:val="24"/>
          <w:szCs w:val="24"/>
        </w:rPr>
        <w:t>u</w:t>
      </w:r>
      <w:r w:rsidRPr="00EE50CC">
        <w:rPr>
          <w:rFonts w:ascii="Arial" w:hAnsi="Arial" w:cs="Arial"/>
          <w:sz w:val="24"/>
          <w:szCs w:val="24"/>
        </w:rPr>
        <w:t>.</w:t>
      </w:r>
    </w:p>
    <w:p w14:paraId="29D08C5C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Iznimno od stavka 1.-3. ovog</w:t>
      </w:r>
      <w:r w:rsidRPr="00EE50CC">
        <w:rPr>
          <w:rFonts w:ascii="Arial" w:hAnsi="Arial" w:cs="Arial"/>
          <w:color w:val="000000"/>
          <w:sz w:val="24"/>
          <w:szCs w:val="24"/>
        </w:rPr>
        <w:t>a</w:t>
      </w:r>
      <w:r w:rsidRPr="00EE50CC">
        <w:rPr>
          <w:rFonts w:ascii="Arial" w:hAnsi="Arial" w:cs="Arial"/>
          <w:sz w:val="24"/>
          <w:szCs w:val="24"/>
        </w:rPr>
        <w:t xml:space="preserve"> članka ako se na natječaj prijavi kandidat ili kandidati koji se pozivaju na pravo prednosti pri zapošljavanju </w:t>
      </w:r>
      <w:r w:rsidRPr="00EE50CC">
        <w:rPr>
          <w:rFonts w:ascii="Arial" w:hAnsi="Arial" w:cs="Arial"/>
          <w:color w:val="000000"/>
          <w:sz w:val="24"/>
          <w:szCs w:val="24"/>
        </w:rPr>
        <w:t>prema posebnim propisima sve</w:t>
      </w:r>
      <w:r w:rsidRPr="00EE50CC">
        <w:rPr>
          <w:rFonts w:ascii="Arial" w:hAnsi="Arial" w:cs="Arial"/>
          <w:sz w:val="24"/>
          <w:szCs w:val="24"/>
        </w:rPr>
        <w:t xml:space="preserve"> se kandidate izvješćuje istim tekstom obavijesti o 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rezultatima </w:t>
      </w:r>
      <w:r w:rsidRPr="00EE50CC">
        <w:rPr>
          <w:rFonts w:ascii="Arial" w:hAnsi="Arial" w:cs="Arial"/>
          <w:sz w:val="24"/>
          <w:szCs w:val="24"/>
        </w:rPr>
        <w:t>natječaj</w:t>
      </w:r>
      <w:r w:rsidRPr="00EE50CC">
        <w:rPr>
          <w:rFonts w:ascii="Arial" w:hAnsi="Arial" w:cs="Arial"/>
          <w:color w:val="000000"/>
          <w:sz w:val="24"/>
          <w:szCs w:val="24"/>
        </w:rPr>
        <w:t>a</w:t>
      </w:r>
      <w:r w:rsidRPr="00EE50CC">
        <w:rPr>
          <w:rFonts w:ascii="Arial" w:hAnsi="Arial" w:cs="Arial"/>
          <w:sz w:val="24"/>
          <w:szCs w:val="24"/>
        </w:rPr>
        <w:t xml:space="preserve"> </w:t>
      </w:r>
      <w:r w:rsidRPr="00EE50CC">
        <w:rPr>
          <w:rFonts w:ascii="Arial" w:hAnsi="Arial" w:cs="Arial"/>
          <w:color w:val="000000"/>
          <w:sz w:val="24"/>
          <w:szCs w:val="24"/>
        </w:rPr>
        <w:t>pisanom</w:t>
      </w:r>
      <w:r w:rsidRPr="00EE50CC">
        <w:rPr>
          <w:rFonts w:ascii="Arial" w:hAnsi="Arial" w:cs="Arial"/>
          <w:sz w:val="24"/>
          <w:szCs w:val="24"/>
        </w:rPr>
        <w:t xml:space="preserve"> poštanskom pošiljkom, pri čemu se kandidate koji se pozivaju na pravo prednosti pri zapošljavanju </w:t>
      </w:r>
      <w:r w:rsidRPr="00EE50CC">
        <w:rPr>
          <w:rFonts w:ascii="Arial" w:hAnsi="Arial" w:cs="Arial"/>
          <w:color w:val="000000"/>
          <w:sz w:val="24"/>
          <w:szCs w:val="24"/>
        </w:rPr>
        <w:t>prema posebnim propisima</w:t>
      </w:r>
      <w:r w:rsidRPr="00EE50CC">
        <w:rPr>
          <w:rFonts w:ascii="Arial" w:hAnsi="Arial" w:cs="Arial"/>
          <w:sz w:val="24"/>
          <w:szCs w:val="24"/>
        </w:rPr>
        <w:t xml:space="preserve"> izvješćuje </w:t>
      </w:r>
      <w:r w:rsidRPr="00EE50CC">
        <w:rPr>
          <w:rFonts w:ascii="Arial" w:hAnsi="Arial" w:cs="Arial"/>
          <w:color w:val="000000"/>
          <w:sz w:val="24"/>
          <w:szCs w:val="24"/>
        </w:rPr>
        <w:t>pisanom</w:t>
      </w:r>
      <w:r w:rsidRPr="00EE50CC">
        <w:rPr>
          <w:rFonts w:ascii="Arial" w:hAnsi="Arial" w:cs="Arial"/>
          <w:sz w:val="24"/>
          <w:szCs w:val="24"/>
        </w:rPr>
        <w:t xml:space="preserve"> preporučenom poštanskom pošiljkom s povratnicom.</w:t>
      </w:r>
    </w:p>
    <w:p w14:paraId="40A5743F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26697206" w14:textId="77777777" w:rsidR="00EE50CC" w:rsidRPr="00EE50CC" w:rsidRDefault="00EE50CC" w:rsidP="00EE50CC">
      <w:pPr>
        <w:numPr>
          <w:ilvl w:val="0"/>
          <w:numId w:val="36"/>
        </w:numPr>
        <w:tabs>
          <w:tab w:val="clear" w:pos="680"/>
          <w:tab w:val="num" w:pos="567"/>
        </w:tabs>
        <w:spacing w:after="0" w:line="240" w:lineRule="auto"/>
        <w:ind w:left="567" w:right="-2" w:hanging="567"/>
        <w:jc w:val="both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UVID U NATJEČAJNU DOKUMENTACIJU TE REZULTATE PROCJENE I VREDNOVANJA</w:t>
      </w:r>
    </w:p>
    <w:p w14:paraId="3648218D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2</w:t>
      </w:r>
      <w:r w:rsidR="00FC43F8">
        <w:rPr>
          <w:rFonts w:ascii="Arial" w:hAnsi="Arial" w:cs="Arial"/>
          <w:b/>
          <w:sz w:val="24"/>
          <w:szCs w:val="24"/>
        </w:rPr>
        <w:t>1</w:t>
      </w:r>
      <w:r w:rsidRPr="00EE50CC">
        <w:rPr>
          <w:rFonts w:ascii="Arial" w:hAnsi="Arial" w:cs="Arial"/>
          <w:b/>
          <w:sz w:val="24"/>
          <w:szCs w:val="24"/>
        </w:rPr>
        <w:t>.</w:t>
      </w:r>
    </w:p>
    <w:p w14:paraId="083C021B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Kandidati imaju pravo uvida u natječajnu</w:t>
      </w:r>
      <w:r w:rsidRPr="00EE50CC">
        <w:rPr>
          <w:rFonts w:ascii="Arial" w:hAnsi="Arial" w:cs="Arial"/>
          <w:b/>
          <w:sz w:val="24"/>
          <w:szCs w:val="24"/>
        </w:rPr>
        <w:t xml:space="preserve"> </w:t>
      </w:r>
      <w:r w:rsidRPr="00EE50CC">
        <w:rPr>
          <w:rFonts w:ascii="Arial" w:hAnsi="Arial" w:cs="Arial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EE50CC">
        <w:rPr>
          <w:rFonts w:ascii="Arial" w:hAnsi="Arial" w:cs="Arial"/>
          <w:color w:val="000000"/>
          <w:sz w:val="24"/>
          <w:szCs w:val="24"/>
        </w:rPr>
        <w:t>reguliraju</w:t>
      </w:r>
      <w:r w:rsidRPr="00EE50CC">
        <w:rPr>
          <w:rFonts w:ascii="Arial" w:hAnsi="Arial" w:cs="Arial"/>
          <w:sz w:val="24"/>
          <w:szCs w:val="24"/>
        </w:rPr>
        <w:t xml:space="preserve"> područje zaštite osobnih podataka.</w:t>
      </w:r>
    </w:p>
    <w:p w14:paraId="01297E29" w14:textId="77777777" w:rsid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2FD98EC9" w14:textId="77777777" w:rsidR="003025CA" w:rsidRPr="00EE50CC" w:rsidRDefault="003025CA" w:rsidP="00EE50CC">
      <w:pPr>
        <w:jc w:val="both"/>
        <w:rPr>
          <w:rFonts w:ascii="Arial" w:hAnsi="Arial" w:cs="Arial"/>
          <w:sz w:val="24"/>
          <w:szCs w:val="24"/>
        </w:rPr>
      </w:pPr>
    </w:p>
    <w:p w14:paraId="48478F16" w14:textId="77777777" w:rsidR="00EE50CC" w:rsidRPr="00EE50CC" w:rsidRDefault="00EE50CC" w:rsidP="00EE50CC">
      <w:pPr>
        <w:numPr>
          <w:ilvl w:val="0"/>
          <w:numId w:val="36"/>
        </w:numPr>
        <w:tabs>
          <w:tab w:val="clear" w:pos="680"/>
          <w:tab w:val="num" w:pos="567"/>
        </w:tabs>
        <w:spacing w:after="0" w:line="240" w:lineRule="auto"/>
        <w:ind w:left="567" w:right="-2" w:hanging="567"/>
        <w:jc w:val="both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PRIJELAZNE I ZAVRŠNE ODREDBE</w:t>
      </w:r>
    </w:p>
    <w:p w14:paraId="7C490AB4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192C9D78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2</w:t>
      </w:r>
      <w:r w:rsidR="00FC43F8">
        <w:rPr>
          <w:rFonts w:ascii="Arial" w:hAnsi="Arial" w:cs="Arial"/>
          <w:b/>
          <w:sz w:val="24"/>
          <w:szCs w:val="24"/>
        </w:rPr>
        <w:t>2</w:t>
      </w:r>
      <w:r w:rsidRPr="00EE50CC">
        <w:rPr>
          <w:rFonts w:ascii="Arial" w:hAnsi="Arial" w:cs="Arial"/>
          <w:b/>
          <w:sz w:val="24"/>
          <w:szCs w:val="24"/>
        </w:rPr>
        <w:t>.</w:t>
      </w:r>
    </w:p>
    <w:p w14:paraId="5FA1C4A8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Odredbe Pravilnika kojeg donosi ministar na temelju članaka 107. stavka 8. Zakona, a koje bi se odnosile na neko od područja propisanih ovim Pravilnikom neposredno će se primijeniti, do usklađenja ovoga Pravilnika.</w:t>
      </w:r>
    </w:p>
    <w:p w14:paraId="5C02467C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2</w:t>
      </w:r>
      <w:r w:rsidR="00FC43F8">
        <w:rPr>
          <w:rFonts w:ascii="Arial" w:hAnsi="Arial" w:cs="Arial"/>
          <w:b/>
          <w:sz w:val="24"/>
          <w:szCs w:val="24"/>
        </w:rPr>
        <w:t>3</w:t>
      </w:r>
      <w:r w:rsidRPr="00EE50CC">
        <w:rPr>
          <w:rFonts w:ascii="Arial" w:hAnsi="Arial" w:cs="Arial"/>
          <w:b/>
          <w:sz w:val="24"/>
          <w:szCs w:val="24"/>
        </w:rPr>
        <w:t>.</w:t>
      </w:r>
    </w:p>
    <w:p w14:paraId="5E56DAA3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>Ovaj Pravilnik može se mijenjati i dopunjavati samo prema postupku i na način na koji je i donesen.</w:t>
      </w:r>
    </w:p>
    <w:p w14:paraId="450E8604" w14:textId="77777777" w:rsidR="00EE50CC" w:rsidRPr="00EE50CC" w:rsidRDefault="00EE50CC" w:rsidP="00EE50CC">
      <w:pPr>
        <w:jc w:val="center"/>
        <w:rPr>
          <w:rFonts w:ascii="Arial" w:hAnsi="Arial" w:cs="Arial"/>
          <w:b/>
          <w:sz w:val="24"/>
          <w:szCs w:val="24"/>
        </w:rPr>
      </w:pPr>
      <w:r w:rsidRPr="00EE50CC">
        <w:rPr>
          <w:rFonts w:ascii="Arial" w:hAnsi="Arial" w:cs="Arial"/>
          <w:b/>
          <w:sz w:val="24"/>
          <w:szCs w:val="24"/>
        </w:rPr>
        <w:t>Članak 2</w:t>
      </w:r>
      <w:r w:rsidR="00FC43F8">
        <w:rPr>
          <w:rFonts w:ascii="Arial" w:hAnsi="Arial" w:cs="Arial"/>
          <w:b/>
          <w:sz w:val="24"/>
          <w:szCs w:val="24"/>
        </w:rPr>
        <w:t>4</w:t>
      </w:r>
      <w:r w:rsidRPr="00EE50CC">
        <w:rPr>
          <w:rFonts w:ascii="Arial" w:hAnsi="Arial" w:cs="Arial"/>
          <w:b/>
          <w:sz w:val="24"/>
          <w:szCs w:val="24"/>
        </w:rPr>
        <w:t>.</w:t>
      </w:r>
    </w:p>
    <w:p w14:paraId="59382962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Ovaj Pravilnik stupa na snagu </w:t>
      </w:r>
      <w:r w:rsidR="00AB258E" w:rsidRPr="00EE50CC">
        <w:rPr>
          <w:rFonts w:ascii="Arial" w:hAnsi="Arial" w:cs="Arial"/>
          <w:sz w:val="24"/>
          <w:szCs w:val="24"/>
        </w:rPr>
        <w:t>danom objave na oglasnoj ploči Škole</w:t>
      </w:r>
      <w:r w:rsidR="00AB258E">
        <w:rPr>
          <w:rFonts w:ascii="Arial" w:hAnsi="Arial" w:cs="Arial"/>
          <w:sz w:val="24"/>
          <w:szCs w:val="24"/>
        </w:rPr>
        <w:t xml:space="preserve"> nakon dobivene suglasnosti Ureda državne uprave.</w:t>
      </w:r>
    </w:p>
    <w:p w14:paraId="5A987DF3" w14:textId="77777777" w:rsidR="00EE50CC" w:rsidRPr="00EE50CC" w:rsidRDefault="00EE50CC" w:rsidP="00EE50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E50CC">
        <w:rPr>
          <w:rFonts w:ascii="Arial" w:hAnsi="Arial" w:cs="Arial"/>
          <w:color w:val="000000"/>
          <w:sz w:val="24"/>
          <w:szCs w:val="24"/>
        </w:rPr>
        <w:t xml:space="preserve">U roku od osam dana od stupanja na snagu ovaj Pravilnik objavljuje se na </w:t>
      </w:r>
      <w:r w:rsidRPr="00EE50CC">
        <w:rPr>
          <w:rFonts w:ascii="Arial" w:hAnsi="Arial" w:cs="Arial"/>
          <w:bCs/>
          <w:color w:val="000000"/>
          <w:sz w:val="24"/>
          <w:szCs w:val="24"/>
          <w:lang w:eastAsia="hr-HR"/>
        </w:rPr>
        <w:t>mrežnim stranicama</w:t>
      </w:r>
      <w:r w:rsidRPr="00EE50CC">
        <w:rPr>
          <w:rFonts w:ascii="Arial" w:hAnsi="Arial" w:cs="Arial"/>
          <w:color w:val="000000"/>
          <w:sz w:val="24"/>
          <w:szCs w:val="24"/>
        </w:rPr>
        <w:t xml:space="preserve"> Škole.</w:t>
      </w:r>
    </w:p>
    <w:p w14:paraId="2724BBF4" w14:textId="77777777" w:rsidR="000C638E" w:rsidRDefault="000C638E" w:rsidP="00EE50CC">
      <w:pPr>
        <w:ind w:right="-113"/>
        <w:jc w:val="both"/>
        <w:rPr>
          <w:rFonts w:ascii="Arial" w:hAnsi="Arial" w:cs="Arial"/>
          <w:sz w:val="24"/>
          <w:szCs w:val="24"/>
        </w:rPr>
      </w:pPr>
    </w:p>
    <w:p w14:paraId="474B4FF7" w14:textId="77777777" w:rsidR="003025CA" w:rsidRDefault="003025CA" w:rsidP="00EE50CC">
      <w:pPr>
        <w:ind w:right="-113"/>
        <w:jc w:val="both"/>
        <w:rPr>
          <w:rFonts w:ascii="Arial" w:hAnsi="Arial" w:cs="Arial"/>
          <w:sz w:val="24"/>
          <w:szCs w:val="24"/>
        </w:rPr>
      </w:pPr>
    </w:p>
    <w:p w14:paraId="2F4785C8" w14:textId="77777777" w:rsidR="00EE50CC" w:rsidRPr="00EE50CC" w:rsidRDefault="00EE50CC" w:rsidP="00EE50CC">
      <w:pPr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EE50CC">
        <w:rPr>
          <w:rFonts w:ascii="Arial" w:hAnsi="Arial" w:cs="Arial"/>
          <w:sz w:val="24"/>
          <w:szCs w:val="24"/>
        </w:rPr>
        <w:lastRenderedPageBreak/>
        <w:t>KLASA:</w:t>
      </w:r>
      <w:r w:rsidR="00236BDC" w:rsidRPr="00236BDC">
        <w:t xml:space="preserve"> </w:t>
      </w:r>
      <w:r w:rsidR="00236BDC" w:rsidRPr="00236BDC">
        <w:rPr>
          <w:rFonts w:ascii="Arial" w:hAnsi="Arial" w:cs="Arial"/>
          <w:sz w:val="24"/>
          <w:szCs w:val="24"/>
        </w:rPr>
        <w:t xml:space="preserve">003-05/19-01/01   </w:t>
      </w:r>
    </w:p>
    <w:p w14:paraId="65E41555" w14:textId="77777777" w:rsidR="00EE50CC" w:rsidRPr="00EE50CC" w:rsidRDefault="00EE50CC" w:rsidP="00EE50CC">
      <w:pPr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EE50CC">
        <w:rPr>
          <w:rFonts w:ascii="Arial" w:hAnsi="Arial" w:cs="Arial"/>
          <w:sz w:val="24"/>
          <w:szCs w:val="24"/>
        </w:rPr>
        <w:t>URBROJ:</w:t>
      </w:r>
      <w:r w:rsidR="00236BDC" w:rsidRPr="00236BDC">
        <w:t xml:space="preserve"> </w:t>
      </w:r>
      <w:r w:rsidR="00236BDC" w:rsidRPr="00236BDC">
        <w:rPr>
          <w:rFonts w:ascii="Arial" w:hAnsi="Arial" w:cs="Arial"/>
          <w:sz w:val="24"/>
          <w:szCs w:val="24"/>
        </w:rPr>
        <w:t>2156-24-01-19-01</w:t>
      </w:r>
    </w:p>
    <w:p w14:paraId="7A13493F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50EE0141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  <w:t>Predsjednik Školskog odbora:</w:t>
      </w:r>
    </w:p>
    <w:p w14:paraId="55B2EEC2" w14:textId="77777777" w:rsidR="00EE50CC" w:rsidRPr="00794627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="00794627" w:rsidRPr="00794627">
        <w:rPr>
          <w:rFonts w:ascii="Arial" w:hAnsi="Arial" w:cs="Arial"/>
          <w:sz w:val="24"/>
          <w:szCs w:val="24"/>
        </w:rPr>
        <w:t>Dragica Rade</w:t>
      </w:r>
      <w:r w:rsidR="00236BDC">
        <w:rPr>
          <w:rFonts w:ascii="Arial" w:hAnsi="Arial" w:cs="Arial"/>
          <w:sz w:val="24"/>
          <w:szCs w:val="24"/>
        </w:rPr>
        <w:t>, prof.</w:t>
      </w:r>
    </w:p>
    <w:p w14:paraId="4C7E61A4" w14:textId="77777777" w:rsidR="00AB258E" w:rsidRPr="00322AC2" w:rsidRDefault="00AB258E" w:rsidP="00AB258E">
      <w:pPr>
        <w:jc w:val="both"/>
        <w:rPr>
          <w:lang w:eastAsia="hr-HR"/>
        </w:rPr>
      </w:pPr>
      <w:r>
        <w:rPr>
          <w:rFonts w:ascii="Arial" w:hAnsi="Arial" w:cs="Arial"/>
          <w:sz w:val="24"/>
          <w:szCs w:val="24"/>
        </w:rPr>
        <w:t xml:space="preserve">Ovaj Pravilnik je dana </w:t>
      </w:r>
      <w:r w:rsidR="006945CD">
        <w:rPr>
          <w:rFonts w:ascii="Arial" w:hAnsi="Arial" w:cs="Arial"/>
          <w:sz w:val="24"/>
          <w:szCs w:val="24"/>
        </w:rPr>
        <w:t>13.2</w:t>
      </w:r>
      <w:r w:rsidR="00D03104">
        <w:rPr>
          <w:rFonts w:ascii="Arial" w:hAnsi="Arial" w:cs="Arial"/>
          <w:sz w:val="24"/>
          <w:szCs w:val="24"/>
        </w:rPr>
        <w:t xml:space="preserve">.2019. </w:t>
      </w:r>
      <w:r>
        <w:rPr>
          <w:rFonts w:ascii="Arial" w:hAnsi="Arial" w:cs="Arial"/>
          <w:sz w:val="24"/>
          <w:szCs w:val="24"/>
        </w:rPr>
        <w:t xml:space="preserve">upućen Uredu državne uprave koji je dao suglasnost </w:t>
      </w:r>
      <w:r>
        <w:rPr>
          <w:rFonts w:ascii="Arial" w:hAnsi="Arial" w:cs="Arial"/>
        </w:rPr>
        <w:t xml:space="preserve">KLASA: </w:t>
      </w:r>
      <w:r w:rsidR="00AD5451" w:rsidRPr="00AD5451">
        <w:rPr>
          <w:rFonts w:ascii="Arial" w:hAnsi="Arial" w:cs="Arial"/>
        </w:rPr>
        <w:t>602-02/19-01/18</w:t>
      </w:r>
      <w:r>
        <w:rPr>
          <w:rFonts w:ascii="Arial" w:hAnsi="Arial" w:cs="Arial"/>
        </w:rPr>
        <w:t xml:space="preserve"> URBROJ: </w:t>
      </w:r>
      <w:r w:rsidR="00AD5451" w:rsidRPr="00AD5451">
        <w:rPr>
          <w:rFonts w:ascii="Arial" w:hAnsi="Arial" w:cs="Arial"/>
        </w:rPr>
        <w:t>2170-03-03/1-19-4</w:t>
      </w:r>
      <w:r>
        <w:rPr>
          <w:rFonts w:ascii="Arial" w:hAnsi="Arial" w:cs="Arial"/>
        </w:rPr>
        <w:t xml:space="preserve"> od </w:t>
      </w:r>
      <w:r w:rsidR="00AD5451" w:rsidRPr="00AD5451">
        <w:rPr>
          <w:rFonts w:ascii="Arial" w:hAnsi="Arial" w:cs="Arial"/>
        </w:rPr>
        <w:t>18.2.2019</w:t>
      </w:r>
      <w:r>
        <w:rPr>
          <w:rFonts w:ascii="Arial" w:hAnsi="Arial" w:cs="Arial"/>
        </w:rPr>
        <w:t xml:space="preserve"> .</w:t>
      </w:r>
    </w:p>
    <w:p w14:paraId="2774B043" w14:textId="77777777" w:rsidR="00EE50CC" w:rsidRPr="00EE50CC" w:rsidRDefault="00EE50CC" w:rsidP="00EE50CC">
      <w:pPr>
        <w:rPr>
          <w:rFonts w:ascii="Arial" w:hAnsi="Arial" w:cs="Arial"/>
          <w:sz w:val="24"/>
          <w:szCs w:val="24"/>
        </w:rPr>
      </w:pPr>
    </w:p>
    <w:p w14:paraId="429AD275" w14:textId="77777777" w:rsidR="00EE50CC" w:rsidRPr="00EE50CC" w:rsidRDefault="00EE50CC" w:rsidP="00EE50CC">
      <w:pPr>
        <w:jc w:val="both"/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 xml:space="preserve">Ovaj Pravilnik objavljen je na oglasnoj ploči Škole dana </w:t>
      </w:r>
      <w:r w:rsidR="00AD5451" w:rsidRPr="00AD5451">
        <w:rPr>
          <w:rFonts w:ascii="Arial" w:hAnsi="Arial" w:cs="Arial"/>
          <w:sz w:val="24"/>
          <w:szCs w:val="24"/>
        </w:rPr>
        <w:t>26.2.2019.</w:t>
      </w:r>
      <w:r w:rsidRPr="00EE50CC">
        <w:rPr>
          <w:rFonts w:ascii="Arial" w:hAnsi="Arial" w:cs="Arial"/>
          <w:sz w:val="24"/>
          <w:szCs w:val="24"/>
        </w:rPr>
        <w:t xml:space="preserve"> i stupio je na snagu istoga dana.</w:t>
      </w:r>
    </w:p>
    <w:p w14:paraId="48889D5B" w14:textId="77777777" w:rsidR="00236BDC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  <w:r w:rsidR="00236BDC">
        <w:rPr>
          <w:rFonts w:ascii="Arial" w:hAnsi="Arial" w:cs="Arial"/>
          <w:sz w:val="24"/>
          <w:szCs w:val="24"/>
        </w:rPr>
        <w:t xml:space="preserve">   </w:t>
      </w:r>
      <w:r w:rsidRPr="00EE50CC">
        <w:rPr>
          <w:rFonts w:ascii="Arial" w:hAnsi="Arial" w:cs="Arial"/>
          <w:sz w:val="24"/>
          <w:szCs w:val="24"/>
        </w:rPr>
        <w:t>Ravnatelj</w:t>
      </w:r>
    </w:p>
    <w:p w14:paraId="3C099782" w14:textId="77777777" w:rsidR="00020211" w:rsidRDefault="00EE6E13" w:rsidP="00EE50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236BD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36BDC">
        <w:rPr>
          <w:rFonts w:ascii="Arial" w:hAnsi="Arial" w:cs="Arial"/>
          <w:sz w:val="24"/>
          <w:szCs w:val="24"/>
        </w:rPr>
        <w:t>Fredi</w:t>
      </w:r>
      <w:proofErr w:type="spellEnd"/>
      <w:r w:rsidR="00236BDC">
        <w:rPr>
          <w:rFonts w:ascii="Arial" w:hAnsi="Arial" w:cs="Arial"/>
          <w:sz w:val="24"/>
          <w:szCs w:val="24"/>
        </w:rPr>
        <w:t xml:space="preserve"> Glavan, prof.</w:t>
      </w:r>
      <w:r w:rsidR="00EE50CC" w:rsidRPr="00EE50CC">
        <w:rPr>
          <w:rFonts w:ascii="Arial" w:hAnsi="Arial" w:cs="Arial"/>
          <w:sz w:val="24"/>
          <w:szCs w:val="24"/>
        </w:rPr>
        <w:tab/>
      </w:r>
      <w:r w:rsidR="00EE50CC" w:rsidRPr="00EE50CC">
        <w:rPr>
          <w:rFonts w:ascii="Arial" w:hAnsi="Arial" w:cs="Arial"/>
          <w:sz w:val="24"/>
          <w:szCs w:val="24"/>
        </w:rPr>
        <w:tab/>
      </w:r>
    </w:p>
    <w:p w14:paraId="57061BD5" w14:textId="77777777" w:rsidR="00CB1900" w:rsidRDefault="00EE50CC" w:rsidP="00EE50CC">
      <w:pPr>
        <w:rPr>
          <w:rFonts w:ascii="Arial" w:hAnsi="Arial" w:cs="Arial"/>
          <w:sz w:val="24"/>
          <w:szCs w:val="24"/>
        </w:rPr>
      </w:pPr>
      <w:r w:rsidRPr="00EE50CC">
        <w:rPr>
          <w:rFonts w:ascii="Arial" w:hAnsi="Arial" w:cs="Arial"/>
          <w:sz w:val="24"/>
          <w:szCs w:val="24"/>
        </w:rPr>
        <w:tab/>
      </w:r>
      <w:r w:rsidRPr="00EE50CC">
        <w:rPr>
          <w:rFonts w:ascii="Arial" w:hAnsi="Arial" w:cs="Arial"/>
          <w:sz w:val="24"/>
          <w:szCs w:val="24"/>
        </w:rPr>
        <w:tab/>
      </w:r>
    </w:p>
    <w:sectPr w:rsidR="00CB1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E867D" w14:textId="77777777" w:rsidR="00293D65" w:rsidRDefault="00293D65" w:rsidP="000A75EC">
      <w:pPr>
        <w:spacing w:after="0" w:line="240" w:lineRule="auto"/>
      </w:pPr>
      <w:r>
        <w:separator/>
      </w:r>
    </w:p>
  </w:endnote>
  <w:endnote w:type="continuationSeparator" w:id="0">
    <w:p w14:paraId="35B3638F" w14:textId="77777777" w:rsidR="00293D65" w:rsidRDefault="00293D65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0F9B" w14:textId="77777777" w:rsidR="008201D7" w:rsidRDefault="008201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07246"/>
      <w:docPartObj>
        <w:docPartGallery w:val="Page Numbers (Bottom of Page)"/>
        <w:docPartUnique/>
      </w:docPartObj>
    </w:sdtPr>
    <w:sdtContent>
      <w:p w14:paraId="6DF04C25" w14:textId="77777777" w:rsidR="008201D7" w:rsidRDefault="008201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29">
          <w:rPr>
            <w:noProof/>
          </w:rPr>
          <w:t>9</w:t>
        </w:r>
        <w:r>
          <w:fldChar w:fldCharType="end"/>
        </w:r>
      </w:p>
    </w:sdtContent>
  </w:sdt>
  <w:p w14:paraId="36A629BE" w14:textId="77777777" w:rsidR="008201D7" w:rsidRDefault="008201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EDF1" w14:textId="77777777" w:rsidR="008201D7" w:rsidRDefault="008201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2C7C8" w14:textId="77777777" w:rsidR="00293D65" w:rsidRDefault="00293D65" w:rsidP="000A75EC">
      <w:pPr>
        <w:spacing w:after="0" w:line="240" w:lineRule="auto"/>
      </w:pPr>
      <w:r>
        <w:separator/>
      </w:r>
    </w:p>
  </w:footnote>
  <w:footnote w:type="continuationSeparator" w:id="0">
    <w:p w14:paraId="6CC06C4E" w14:textId="77777777" w:rsidR="00293D65" w:rsidRDefault="00293D65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2519" w14:textId="77777777" w:rsidR="008201D7" w:rsidRDefault="008201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1C749" w14:textId="77777777" w:rsidR="008201D7" w:rsidRDefault="008201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F33C" w14:textId="77777777" w:rsidR="008201D7" w:rsidRDefault="008201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3713"/>
    <w:multiLevelType w:val="hybridMultilevel"/>
    <w:tmpl w:val="16A8823C"/>
    <w:lvl w:ilvl="0" w:tplc="B45CB8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08A9"/>
    <w:multiLevelType w:val="hybridMultilevel"/>
    <w:tmpl w:val="A79A5C64"/>
    <w:lvl w:ilvl="0" w:tplc="F322FE4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798C"/>
    <w:multiLevelType w:val="hybridMultilevel"/>
    <w:tmpl w:val="1EBA3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49BF"/>
    <w:multiLevelType w:val="hybridMultilevel"/>
    <w:tmpl w:val="DC38E606"/>
    <w:lvl w:ilvl="0" w:tplc="BD9CA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72F4"/>
    <w:multiLevelType w:val="hybridMultilevel"/>
    <w:tmpl w:val="DB780C40"/>
    <w:lvl w:ilvl="0" w:tplc="6C36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1316"/>
    <w:multiLevelType w:val="hybridMultilevel"/>
    <w:tmpl w:val="A6442F38"/>
    <w:lvl w:ilvl="0" w:tplc="59AA2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438C8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250C"/>
    <w:multiLevelType w:val="hybridMultilevel"/>
    <w:tmpl w:val="F8FA1FD8"/>
    <w:lvl w:ilvl="0" w:tplc="37308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D35F4"/>
    <w:multiLevelType w:val="hybridMultilevel"/>
    <w:tmpl w:val="1598BD5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D96EB7"/>
    <w:multiLevelType w:val="multilevel"/>
    <w:tmpl w:val="8F7C2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3036D"/>
    <w:multiLevelType w:val="hybridMultilevel"/>
    <w:tmpl w:val="9E9A0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24BF9"/>
    <w:multiLevelType w:val="hybridMultilevel"/>
    <w:tmpl w:val="7CE25DF2"/>
    <w:lvl w:ilvl="0" w:tplc="7F0EA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D04D5"/>
    <w:multiLevelType w:val="hybridMultilevel"/>
    <w:tmpl w:val="517EBF22"/>
    <w:lvl w:ilvl="0" w:tplc="ED9E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96A1D"/>
    <w:multiLevelType w:val="hybridMultilevel"/>
    <w:tmpl w:val="4DD40DD6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53137"/>
    <w:multiLevelType w:val="hybridMultilevel"/>
    <w:tmpl w:val="2FB8F966"/>
    <w:lvl w:ilvl="0" w:tplc="6E1EE54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02B06"/>
    <w:multiLevelType w:val="hybridMultilevel"/>
    <w:tmpl w:val="EF3ED614"/>
    <w:lvl w:ilvl="0" w:tplc="A89E36F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F074A"/>
    <w:multiLevelType w:val="hybridMultilevel"/>
    <w:tmpl w:val="F364E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86728"/>
    <w:multiLevelType w:val="hybridMultilevel"/>
    <w:tmpl w:val="149C1CAE"/>
    <w:lvl w:ilvl="0" w:tplc="B1744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60111"/>
    <w:multiLevelType w:val="hybridMultilevel"/>
    <w:tmpl w:val="D156842A"/>
    <w:lvl w:ilvl="0" w:tplc="81D44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F2AEA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3" w15:restartNumberingAfterBreak="0">
    <w:nsid w:val="74CF0386"/>
    <w:multiLevelType w:val="hybridMultilevel"/>
    <w:tmpl w:val="DAEE94D8"/>
    <w:lvl w:ilvl="0" w:tplc="2392E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A2F75"/>
    <w:multiLevelType w:val="hybridMultilevel"/>
    <w:tmpl w:val="B35A22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F664102"/>
    <w:multiLevelType w:val="hybridMultilevel"/>
    <w:tmpl w:val="096A73A8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65480">
    <w:abstractNumId w:val="15"/>
  </w:num>
  <w:num w:numId="2" w16cid:durableId="1448617626">
    <w:abstractNumId w:val="3"/>
  </w:num>
  <w:num w:numId="3" w16cid:durableId="386301616">
    <w:abstractNumId w:val="2"/>
  </w:num>
  <w:num w:numId="4" w16cid:durableId="2002541782">
    <w:abstractNumId w:val="0"/>
  </w:num>
  <w:num w:numId="5" w16cid:durableId="379718360">
    <w:abstractNumId w:val="9"/>
  </w:num>
  <w:num w:numId="6" w16cid:durableId="1884636455">
    <w:abstractNumId w:val="17"/>
  </w:num>
  <w:num w:numId="7" w16cid:durableId="267353835">
    <w:abstractNumId w:val="10"/>
  </w:num>
  <w:num w:numId="8" w16cid:durableId="689841780">
    <w:abstractNumId w:val="18"/>
  </w:num>
  <w:num w:numId="9" w16cid:durableId="1282147631">
    <w:abstractNumId w:val="29"/>
  </w:num>
  <w:num w:numId="10" w16cid:durableId="1662854109">
    <w:abstractNumId w:val="13"/>
  </w:num>
  <w:num w:numId="11" w16cid:durableId="1820883416">
    <w:abstractNumId w:val="22"/>
  </w:num>
  <w:num w:numId="12" w16cid:durableId="1724325227">
    <w:abstractNumId w:val="8"/>
  </w:num>
  <w:num w:numId="13" w16cid:durableId="1204169718">
    <w:abstractNumId w:val="6"/>
  </w:num>
  <w:num w:numId="14" w16cid:durableId="1212185266">
    <w:abstractNumId w:val="33"/>
  </w:num>
  <w:num w:numId="15" w16cid:durableId="691145484">
    <w:abstractNumId w:val="26"/>
  </w:num>
  <w:num w:numId="16" w16cid:durableId="341005748">
    <w:abstractNumId w:val="7"/>
  </w:num>
  <w:num w:numId="17" w16cid:durableId="1162770311">
    <w:abstractNumId w:val="32"/>
  </w:num>
  <w:num w:numId="18" w16cid:durableId="1505244173">
    <w:abstractNumId w:val="20"/>
  </w:num>
  <w:num w:numId="19" w16cid:durableId="851410331">
    <w:abstractNumId w:val="35"/>
  </w:num>
  <w:num w:numId="20" w16cid:durableId="153687338">
    <w:abstractNumId w:val="14"/>
  </w:num>
  <w:num w:numId="21" w16cid:durableId="1087579612">
    <w:abstractNumId w:val="34"/>
  </w:num>
  <w:num w:numId="22" w16cid:durableId="1404067287">
    <w:abstractNumId w:val="19"/>
  </w:num>
  <w:num w:numId="23" w16cid:durableId="441848891">
    <w:abstractNumId w:val="16"/>
  </w:num>
  <w:num w:numId="24" w16cid:durableId="2053379279">
    <w:abstractNumId w:val="25"/>
  </w:num>
  <w:num w:numId="25" w16cid:durableId="2036542808">
    <w:abstractNumId w:val="30"/>
  </w:num>
  <w:num w:numId="26" w16cid:durableId="1720978480">
    <w:abstractNumId w:val="12"/>
  </w:num>
  <w:num w:numId="27" w16cid:durableId="172376380">
    <w:abstractNumId w:val="1"/>
  </w:num>
  <w:num w:numId="28" w16cid:durableId="2079009576">
    <w:abstractNumId w:val="4"/>
  </w:num>
  <w:num w:numId="29" w16cid:durableId="1440220183">
    <w:abstractNumId w:val="5"/>
  </w:num>
  <w:num w:numId="30" w16cid:durableId="504519773">
    <w:abstractNumId w:val="27"/>
  </w:num>
  <w:num w:numId="31" w16cid:durableId="988555308">
    <w:abstractNumId w:val="24"/>
  </w:num>
  <w:num w:numId="32" w16cid:durableId="1415588027">
    <w:abstractNumId w:val="21"/>
  </w:num>
  <w:num w:numId="33" w16cid:durableId="431979380">
    <w:abstractNumId w:val="28"/>
  </w:num>
  <w:num w:numId="34" w16cid:durableId="1801261085">
    <w:abstractNumId w:val="31"/>
  </w:num>
  <w:num w:numId="35" w16cid:durableId="1914659475">
    <w:abstractNumId w:val="11"/>
  </w:num>
  <w:num w:numId="36" w16cid:durableId="112003007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0F"/>
    <w:rsid w:val="000028B7"/>
    <w:rsid w:val="0000665D"/>
    <w:rsid w:val="0000678F"/>
    <w:rsid w:val="00007F22"/>
    <w:rsid w:val="00012B25"/>
    <w:rsid w:val="00013C07"/>
    <w:rsid w:val="00020211"/>
    <w:rsid w:val="000405BF"/>
    <w:rsid w:val="00040DF8"/>
    <w:rsid w:val="000545DD"/>
    <w:rsid w:val="0005711F"/>
    <w:rsid w:val="00057571"/>
    <w:rsid w:val="000618DA"/>
    <w:rsid w:val="00063215"/>
    <w:rsid w:val="000712EA"/>
    <w:rsid w:val="000723E4"/>
    <w:rsid w:val="000728F0"/>
    <w:rsid w:val="000811EA"/>
    <w:rsid w:val="00083808"/>
    <w:rsid w:val="00090F46"/>
    <w:rsid w:val="00093AD6"/>
    <w:rsid w:val="000A2380"/>
    <w:rsid w:val="000A26C3"/>
    <w:rsid w:val="000A4957"/>
    <w:rsid w:val="000A75EC"/>
    <w:rsid w:val="000B0D04"/>
    <w:rsid w:val="000B1E0C"/>
    <w:rsid w:val="000B3728"/>
    <w:rsid w:val="000B4A8F"/>
    <w:rsid w:val="000C638E"/>
    <w:rsid w:val="000C77FF"/>
    <w:rsid w:val="000D5D90"/>
    <w:rsid w:val="000D60FC"/>
    <w:rsid w:val="000E4816"/>
    <w:rsid w:val="000E52E5"/>
    <w:rsid w:val="000E5F8A"/>
    <w:rsid w:val="00100EA3"/>
    <w:rsid w:val="0010624D"/>
    <w:rsid w:val="001073B1"/>
    <w:rsid w:val="00107A0D"/>
    <w:rsid w:val="0011125D"/>
    <w:rsid w:val="0011310C"/>
    <w:rsid w:val="001214D8"/>
    <w:rsid w:val="001246AD"/>
    <w:rsid w:val="00132556"/>
    <w:rsid w:val="00135652"/>
    <w:rsid w:val="0014101A"/>
    <w:rsid w:val="00146E22"/>
    <w:rsid w:val="001505B2"/>
    <w:rsid w:val="00156E9C"/>
    <w:rsid w:val="00160364"/>
    <w:rsid w:val="0016520C"/>
    <w:rsid w:val="00171C7E"/>
    <w:rsid w:val="0017206D"/>
    <w:rsid w:val="00173109"/>
    <w:rsid w:val="001733A8"/>
    <w:rsid w:val="00174F33"/>
    <w:rsid w:val="00175B7F"/>
    <w:rsid w:val="00180FC4"/>
    <w:rsid w:val="00186058"/>
    <w:rsid w:val="00186851"/>
    <w:rsid w:val="0018767D"/>
    <w:rsid w:val="00190EC2"/>
    <w:rsid w:val="00192E5C"/>
    <w:rsid w:val="001955E9"/>
    <w:rsid w:val="001B1F2B"/>
    <w:rsid w:val="001B5397"/>
    <w:rsid w:val="001B5FE0"/>
    <w:rsid w:val="001C305A"/>
    <w:rsid w:val="001C583D"/>
    <w:rsid w:val="001D0571"/>
    <w:rsid w:val="001D0D58"/>
    <w:rsid w:val="001E0A51"/>
    <w:rsid w:val="001E1E1F"/>
    <w:rsid w:val="001E2D67"/>
    <w:rsid w:val="001E3E0C"/>
    <w:rsid w:val="001E405A"/>
    <w:rsid w:val="001E70D5"/>
    <w:rsid w:val="001E7D08"/>
    <w:rsid w:val="001F34BE"/>
    <w:rsid w:val="001F5EC6"/>
    <w:rsid w:val="001F7E2E"/>
    <w:rsid w:val="00202333"/>
    <w:rsid w:val="00205BD3"/>
    <w:rsid w:val="00206AFC"/>
    <w:rsid w:val="0022012C"/>
    <w:rsid w:val="00221974"/>
    <w:rsid w:val="0022457F"/>
    <w:rsid w:val="0023356B"/>
    <w:rsid w:val="00233B65"/>
    <w:rsid w:val="00236BDC"/>
    <w:rsid w:val="00240F77"/>
    <w:rsid w:val="00252D49"/>
    <w:rsid w:val="002567B7"/>
    <w:rsid w:val="00261E45"/>
    <w:rsid w:val="00262797"/>
    <w:rsid w:val="002657B8"/>
    <w:rsid w:val="00272464"/>
    <w:rsid w:val="002727B4"/>
    <w:rsid w:val="00290636"/>
    <w:rsid w:val="00291C5B"/>
    <w:rsid w:val="0029396A"/>
    <w:rsid w:val="00293D65"/>
    <w:rsid w:val="002A1B4E"/>
    <w:rsid w:val="002A2555"/>
    <w:rsid w:val="002A3B87"/>
    <w:rsid w:val="002A4C9B"/>
    <w:rsid w:val="002A579A"/>
    <w:rsid w:val="002B1AFE"/>
    <w:rsid w:val="002B6F9B"/>
    <w:rsid w:val="002C0D4C"/>
    <w:rsid w:val="002C123F"/>
    <w:rsid w:val="002C16BA"/>
    <w:rsid w:val="002C3DF3"/>
    <w:rsid w:val="002D247C"/>
    <w:rsid w:val="002F1CE6"/>
    <w:rsid w:val="002F2625"/>
    <w:rsid w:val="002F717A"/>
    <w:rsid w:val="002F7CEC"/>
    <w:rsid w:val="00300942"/>
    <w:rsid w:val="00301423"/>
    <w:rsid w:val="003025CA"/>
    <w:rsid w:val="00306A8F"/>
    <w:rsid w:val="00306CFD"/>
    <w:rsid w:val="0030742E"/>
    <w:rsid w:val="00311135"/>
    <w:rsid w:val="003111C0"/>
    <w:rsid w:val="00315F94"/>
    <w:rsid w:val="00316829"/>
    <w:rsid w:val="003245F5"/>
    <w:rsid w:val="00325896"/>
    <w:rsid w:val="00331851"/>
    <w:rsid w:val="00332017"/>
    <w:rsid w:val="00335499"/>
    <w:rsid w:val="003356EF"/>
    <w:rsid w:val="00337B80"/>
    <w:rsid w:val="00353B90"/>
    <w:rsid w:val="0035436C"/>
    <w:rsid w:val="003572F9"/>
    <w:rsid w:val="00357D8C"/>
    <w:rsid w:val="00360814"/>
    <w:rsid w:val="00361E53"/>
    <w:rsid w:val="00362CC8"/>
    <w:rsid w:val="003633CF"/>
    <w:rsid w:val="003650BD"/>
    <w:rsid w:val="003717F3"/>
    <w:rsid w:val="003776D6"/>
    <w:rsid w:val="003846B5"/>
    <w:rsid w:val="003853F2"/>
    <w:rsid w:val="003857E1"/>
    <w:rsid w:val="00385F5D"/>
    <w:rsid w:val="0038716C"/>
    <w:rsid w:val="003A2385"/>
    <w:rsid w:val="003A6028"/>
    <w:rsid w:val="003B12E0"/>
    <w:rsid w:val="003B1411"/>
    <w:rsid w:val="003B5761"/>
    <w:rsid w:val="003B58B8"/>
    <w:rsid w:val="003D0532"/>
    <w:rsid w:val="003D6CE3"/>
    <w:rsid w:val="003E518C"/>
    <w:rsid w:val="003F0F39"/>
    <w:rsid w:val="003F102B"/>
    <w:rsid w:val="003F1B47"/>
    <w:rsid w:val="003F64B5"/>
    <w:rsid w:val="003F6E44"/>
    <w:rsid w:val="003F7DFE"/>
    <w:rsid w:val="00405A5D"/>
    <w:rsid w:val="004073E0"/>
    <w:rsid w:val="004314C8"/>
    <w:rsid w:val="00436D19"/>
    <w:rsid w:val="004427B5"/>
    <w:rsid w:val="00444575"/>
    <w:rsid w:val="004450C1"/>
    <w:rsid w:val="0045357A"/>
    <w:rsid w:val="00455157"/>
    <w:rsid w:val="00455C18"/>
    <w:rsid w:val="004568F0"/>
    <w:rsid w:val="00461C95"/>
    <w:rsid w:val="0046533A"/>
    <w:rsid w:val="004712C7"/>
    <w:rsid w:val="00475A8D"/>
    <w:rsid w:val="0048246E"/>
    <w:rsid w:val="00492051"/>
    <w:rsid w:val="00494923"/>
    <w:rsid w:val="00495873"/>
    <w:rsid w:val="004A1068"/>
    <w:rsid w:val="004A6A4F"/>
    <w:rsid w:val="004B3575"/>
    <w:rsid w:val="004D0C82"/>
    <w:rsid w:val="004D11DC"/>
    <w:rsid w:val="004D5953"/>
    <w:rsid w:val="004F02F9"/>
    <w:rsid w:val="004F2348"/>
    <w:rsid w:val="004F55FD"/>
    <w:rsid w:val="004F59BE"/>
    <w:rsid w:val="004F6D26"/>
    <w:rsid w:val="004F7BCB"/>
    <w:rsid w:val="00502CE8"/>
    <w:rsid w:val="00512B5F"/>
    <w:rsid w:val="00514E56"/>
    <w:rsid w:val="00516998"/>
    <w:rsid w:val="005244D6"/>
    <w:rsid w:val="005301EB"/>
    <w:rsid w:val="00530D0A"/>
    <w:rsid w:val="00531226"/>
    <w:rsid w:val="0053717A"/>
    <w:rsid w:val="00541721"/>
    <w:rsid w:val="00541B3D"/>
    <w:rsid w:val="005466BF"/>
    <w:rsid w:val="005477AF"/>
    <w:rsid w:val="00551774"/>
    <w:rsid w:val="005523D3"/>
    <w:rsid w:val="005565BD"/>
    <w:rsid w:val="00561A89"/>
    <w:rsid w:val="00563F6B"/>
    <w:rsid w:val="00565636"/>
    <w:rsid w:val="00582C72"/>
    <w:rsid w:val="0059073D"/>
    <w:rsid w:val="00590B47"/>
    <w:rsid w:val="005943A9"/>
    <w:rsid w:val="00596E85"/>
    <w:rsid w:val="005A10CC"/>
    <w:rsid w:val="005A3FEA"/>
    <w:rsid w:val="005A4D13"/>
    <w:rsid w:val="005B2615"/>
    <w:rsid w:val="005C2E2E"/>
    <w:rsid w:val="005C32A8"/>
    <w:rsid w:val="005C73F0"/>
    <w:rsid w:val="005D2E46"/>
    <w:rsid w:val="005D3401"/>
    <w:rsid w:val="005D74CC"/>
    <w:rsid w:val="005D7726"/>
    <w:rsid w:val="005E00E9"/>
    <w:rsid w:val="005E374A"/>
    <w:rsid w:val="005F19E7"/>
    <w:rsid w:val="005F431B"/>
    <w:rsid w:val="00614A45"/>
    <w:rsid w:val="00623CFD"/>
    <w:rsid w:val="00624ECD"/>
    <w:rsid w:val="006318E1"/>
    <w:rsid w:val="00643A4F"/>
    <w:rsid w:val="00646A69"/>
    <w:rsid w:val="00651241"/>
    <w:rsid w:val="00652917"/>
    <w:rsid w:val="00653605"/>
    <w:rsid w:val="0065372F"/>
    <w:rsid w:val="00655B3F"/>
    <w:rsid w:val="00655BA5"/>
    <w:rsid w:val="00655F80"/>
    <w:rsid w:val="006648BA"/>
    <w:rsid w:val="00667C3D"/>
    <w:rsid w:val="00686438"/>
    <w:rsid w:val="0068771C"/>
    <w:rsid w:val="00690155"/>
    <w:rsid w:val="006945CD"/>
    <w:rsid w:val="0069769C"/>
    <w:rsid w:val="006A7CF5"/>
    <w:rsid w:val="006B73DF"/>
    <w:rsid w:val="006C5E5C"/>
    <w:rsid w:val="006D3E15"/>
    <w:rsid w:val="006E449C"/>
    <w:rsid w:val="006E7A5F"/>
    <w:rsid w:val="007006AC"/>
    <w:rsid w:val="00702513"/>
    <w:rsid w:val="00704772"/>
    <w:rsid w:val="00707DDE"/>
    <w:rsid w:val="00713376"/>
    <w:rsid w:val="007140C9"/>
    <w:rsid w:val="00717EFC"/>
    <w:rsid w:val="00722AE6"/>
    <w:rsid w:val="00722B2F"/>
    <w:rsid w:val="00725BC0"/>
    <w:rsid w:val="0073132D"/>
    <w:rsid w:val="00731DA9"/>
    <w:rsid w:val="00733821"/>
    <w:rsid w:val="0074314C"/>
    <w:rsid w:val="00760363"/>
    <w:rsid w:val="007610F8"/>
    <w:rsid w:val="00762002"/>
    <w:rsid w:val="00771444"/>
    <w:rsid w:val="007720E4"/>
    <w:rsid w:val="00780588"/>
    <w:rsid w:val="0078323F"/>
    <w:rsid w:val="007872F8"/>
    <w:rsid w:val="0079181A"/>
    <w:rsid w:val="00791986"/>
    <w:rsid w:val="00794627"/>
    <w:rsid w:val="007A5D34"/>
    <w:rsid w:val="007A724C"/>
    <w:rsid w:val="007B2D5A"/>
    <w:rsid w:val="007B6B14"/>
    <w:rsid w:val="007B765C"/>
    <w:rsid w:val="007C1E62"/>
    <w:rsid w:val="007C53D4"/>
    <w:rsid w:val="007E1D8A"/>
    <w:rsid w:val="007E5602"/>
    <w:rsid w:val="007F1CE9"/>
    <w:rsid w:val="007F2092"/>
    <w:rsid w:val="007F3DB3"/>
    <w:rsid w:val="00805D28"/>
    <w:rsid w:val="00806041"/>
    <w:rsid w:val="008201D7"/>
    <w:rsid w:val="00822CF9"/>
    <w:rsid w:val="00827A5B"/>
    <w:rsid w:val="00830027"/>
    <w:rsid w:val="008327FE"/>
    <w:rsid w:val="00833911"/>
    <w:rsid w:val="008356CA"/>
    <w:rsid w:val="00842088"/>
    <w:rsid w:val="00844AC5"/>
    <w:rsid w:val="00850260"/>
    <w:rsid w:val="008558D0"/>
    <w:rsid w:val="0086325C"/>
    <w:rsid w:val="00870CA3"/>
    <w:rsid w:val="008805E0"/>
    <w:rsid w:val="0088455B"/>
    <w:rsid w:val="008906D3"/>
    <w:rsid w:val="008925F2"/>
    <w:rsid w:val="00896EC5"/>
    <w:rsid w:val="008A78CB"/>
    <w:rsid w:val="008C0D8C"/>
    <w:rsid w:val="008C7528"/>
    <w:rsid w:val="008D02E0"/>
    <w:rsid w:val="008D056D"/>
    <w:rsid w:val="008D395B"/>
    <w:rsid w:val="008F0B28"/>
    <w:rsid w:val="008F5377"/>
    <w:rsid w:val="009011B1"/>
    <w:rsid w:val="00901668"/>
    <w:rsid w:val="0090577E"/>
    <w:rsid w:val="00924CE4"/>
    <w:rsid w:val="00926939"/>
    <w:rsid w:val="0093044C"/>
    <w:rsid w:val="0093653C"/>
    <w:rsid w:val="00940C62"/>
    <w:rsid w:val="00942582"/>
    <w:rsid w:val="009452EE"/>
    <w:rsid w:val="009463CD"/>
    <w:rsid w:val="0094780F"/>
    <w:rsid w:val="0095097C"/>
    <w:rsid w:val="009519E5"/>
    <w:rsid w:val="009522AB"/>
    <w:rsid w:val="0095441D"/>
    <w:rsid w:val="00966F81"/>
    <w:rsid w:val="00975149"/>
    <w:rsid w:val="00976BA0"/>
    <w:rsid w:val="00977AFA"/>
    <w:rsid w:val="009806C7"/>
    <w:rsid w:val="00980B4D"/>
    <w:rsid w:val="00986128"/>
    <w:rsid w:val="00993B35"/>
    <w:rsid w:val="009949F2"/>
    <w:rsid w:val="009A20F9"/>
    <w:rsid w:val="009A2B6D"/>
    <w:rsid w:val="009B3767"/>
    <w:rsid w:val="009B5EB2"/>
    <w:rsid w:val="009C35B2"/>
    <w:rsid w:val="009D1D97"/>
    <w:rsid w:val="009E00ED"/>
    <w:rsid w:val="009E01EE"/>
    <w:rsid w:val="009E0C74"/>
    <w:rsid w:val="009E2779"/>
    <w:rsid w:val="009E371A"/>
    <w:rsid w:val="009E5F1A"/>
    <w:rsid w:val="009E6D93"/>
    <w:rsid w:val="009F1831"/>
    <w:rsid w:val="00A00108"/>
    <w:rsid w:val="00A01CA4"/>
    <w:rsid w:val="00A062FE"/>
    <w:rsid w:val="00A07739"/>
    <w:rsid w:val="00A117BA"/>
    <w:rsid w:val="00A16558"/>
    <w:rsid w:val="00A234F5"/>
    <w:rsid w:val="00A23681"/>
    <w:rsid w:val="00A23B3A"/>
    <w:rsid w:val="00A23F3A"/>
    <w:rsid w:val="00A2565E"/>
    <w:rsid w:val="00A27A6C"/>
    <w:rsid w:val="00A27D82"/>
    <w:rsid w:val="00A301A0"/>
    <w:rsid w:val="00A34EE4"/>
    <w:rsid w:val="00A376EA"/>
    <w:rsid w:val="00A37EE3"/>
    <w:rsid w:val="00A43933"/>
    <w:rsid w:val="00A46D3F"/>
    <w:rsid w:val="00A555B2"/>
    <w:rsid w:val="00A6353C"/>
    <w:rsid w:val="00A63C0F"/>
    <w:rsid w:val="00A64154"/>
    <w:rsid w:val="00A72F9D"/>
    <w:rsid w:val="00A764CF"/>
    <w:rsid w:val="00A76668"/>
    <w:rsid w:val="00A81C61"/>
    <w:rsid w:val="00A81F7B"/>
    <w:rsid w:val="00A86FE4"/>
    <w:rsid w:val="00A91AC3"/>
    <w:rsid w:val="00AA1499"/>
    <w:rsid w:val="00AA36F0"/>
    <w:rsid w:val="00AA4B3F"/>
    <w:rsid w:val="00AA671F"/>
    <w:rsid w:val="00AB258E"/>
    <w:rsid w:val="00AB4BDF"/>
    <w:rsid w:val="00AB6D86"/>
    <w:rsid w:val="00AC133B"/>
    <w:rsid w:val="00AC2B23"/>
    <w:rsid w:val="00AC6370"/>
    <w:rsid w:val="00AD4CC9"/>
    <w:rsid w:val="00AD5451"/>
    <w:rsid w:val="00AF0FC4"/>
    <w:rsid w:val="00AF622D"/>
    <w:rsid w:val="00AF6859"/>
    <w:rsid w:val="00AF6F10"/>
    <w:rsid w:val="00AF759A"/>
    <w:rsid w:val="00AF7EFD"/>
    <w:rsid w:val="00B011A0"/>
    <w:rsid w:val="00B02C7E"/>
    <w:rsid w:val="00B05182"/>
    <w:rsid w:val="00B118C4"/>
    <w:rsid w:val="00B12445"/>
    <w:rsid w:val="00B169F4"/>
    <w:rsid w:val="00B200DF"/>
    <w:rsid w:val="00B232A9"/>
    <w:rsid w:val="00B23EF3"/>
    <w:rsid w:val="00B253EF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1882"/>
    <w:rsid w:val="00B57103"/>
    <w:rsid w:val="00B57BBF"/>
    <w:rsid w:val="00B607C6"/>
    <w:rsid w:val="00B65FEA"/>
    <w:rsid w:val="00B6781C"/>
    <w:rsid w:val="00B70A59"/>
    <w:rsid w:val="00B7166F"/>
    <w:rsid w:val="00B806AB"/>
    <w:rsid w:val="00B84740"/>
    <w:rsid w:val="00B93A31"/>
    <w:rsid w:val="00B94324"/>
    <w:rsid w:val="00B94B21"/>
    <w:rsid w:val="00B9551F"/>
    <w:rsid w:val="00B976EF"/>
    <w:rsid w:val="00BA20F9"/>
    <w:rsid w:val="00BA4B5B"/>
    <w:rsid w:val="00BA6F12"/>
    <w:rsid w:val="00BB3C88"/>
    <w:rsid w:val="00BB47EE"/>
    <w:rsid w:val="00BB63D2"/>
    <w:rsid w:val="00BC32A5"/>
    <w:rsid w:val="00BC4B52"/>
    <w:rsid w:val="00BD7C05"/>
    <w:rsid w:val="00BD7E8F"/>
    <w:rsid w:val="00BE28FF"/>
    <w:rsid w:val="00BE548C"/>
    <w:rsid w:val="00BF12E4"/>
    <w:rsid w:val="00BF2A33"/>
    <w:rsid w:val="00C02DC4"/>
    <w:rsid w:val="00C02EC2"/>
    <w:rsid w:val="00C1614E"/>
    <w:rsid w:val="00C16CF5"/>
    <w:rsid w:val="00C3282D"/>
    <w:rsid w:val="00C369B0"/>
    <w:rsid w:val="00C3773C"/>
    <w:rsid w:val="00C47255"/>
    <w:rsid w:val="00C47DB6"/>
    <w:rsid w:val="00C56494"/>
    <w:rsid w:val="00C57DD0"/>
    <w:rsid w:val="00C6543D"/>
    <w:rsid w:val="00C763AB"/>
    <w:rsid w:val="00C7697C"/>
    <w:rsid w:val="00C80C36"/>
    <w:rsid w:val="00C83B6B"/>
    <w:rsid w:val="00C85B40"/>
    <w:rsid w:val="00C87EB2"/>
    <w:rsid w:val="00C92884"/>
    <w:rsid w:val="00C93B6F"/>
    <w:rsid w:val="00C95940"/>
    <w:rsid w:val="00C97719"/>
    <w:rsid w:val="00CA20E9"/>
    <w:rsid w:val="00CB1900"/>
    <w:rsid w:val="00CB35D6"/>
    <w:rsid w:val="00CB413B"/>
    <w:rsid w:val="00CB5871"/>
    <w:rsid w:val="00CB6D7A"/>
    <w:rsid w:val="00CC100E"/>
    <w:rsid w:val="00CC4110"/>
    <w:rsid w:val="00CC6F00"/>
    <w:rsid w:val="00CD36B1"/>
    <w:rsid w:val="00CE2A31"/>
    <w:rsid w:val="00CF44E6"/>
    <w:rsid w:val="00D0247F"/>
    <w:rsid w:val="00D026D6"/>
    <w:rsid w:val="00D03104"/>
    <w:rsid w:val="00D0689C"/>
    <w:rsid w:val="00D125CF"/>
    <w:rsid w:val="00D13CAF"/>
    <w:rsid w:val="00D144C5"/>
    <w:rsid w:val="00D1470E"/>
    <w:rsid w:val="00D147CA"/>
    <w:rsid w:val="00D14DB2"/>
    <w:rsid w:val="00D24E8E"/>
    <w:rsid w:val="00D30373"/>
    <w:rsid w:val="00D4074B"/>
    <w:rsid w:val="00D50B8A"/>
    <w:rsid w:val="00D52876"/>
    <w:rsid w:val="00D61DF8"/>
    <w:rsid w:val="00D70B3F"/>
    <w:rsid w:val="00D742FE"/>
    <w:rsid w:val="00D81B53"/>
    <w:rsid w:val="00D82BAD"/>
    <w:rsid w:val="00D8448D"/>
    <w:rsid w:val="00D92308"/>
    <w:rsid w:val="00D93767"/>
    <w:rsid w:val="00D9542F"/>
    <w:rsid w:val="00DA1B26"/>
    <w:rsid w:val="00DA2D28"/>
    <w:rsid w:val="00DA5A79"/>
    <w:rsid w:val="00DB0A86"/>
    <w:rsid w:val="00DB1535"/>
    <w:rsid w:val="00DB16B9"/>
    <w:rsid w:val="00DB1B0B"/>
    <w:rsid w:val="00DB7FC5"/>
    <w:rsid w:val="00DC156F"/>
    <w:rsid w:val="00DC7C38"/>
    <w:rsid w:val="00DD0880"/>
    <w:rsid w:val="00DD0898"/>
    <w:rsid w:val="00DD428F"/>
    <w:rsid w:val="00DE3AF9"/>
    <w:rsid w:val="00DE6610"/>
    <w:rsid w:val="00DF12E2"/>
    <w:rsid w:val="00DF6DFC"/>
    <w:rsid w:val="00E15B3E"/>
    <w:rsid w:val="00E17558"/>
    <w:rsid w:val="00E22FB4"/>
    <w:rsid w:val="00E2354B"/>
    <w:rsid w:val="00E246CD"/>
    <w:rsid w:val="00E260FE"/>
    <w:rsid w:val="00E308DA"/>
    <w:rsid w:val="00E30B64"/>
    <w:rsid w:val="00E31232"/>
    <w:rsid w:val="00E322E5"/>
    <w:rsid w:val="00E36354"/>
    <w:rsid w:val="00E37735"/>
    <w:rsid w:val="00E44EC7"/>
    <w:rsid w:val="00E46B2F"/>
    <w:rsid w:val="00E53CA7"/>
    <w:rsid w:val="00E57565"/>
    <w:rsid w:val="00E6178B"/>
    <w:rsid w:val="00E619DB"/>
    <w:rsid w:val="00E62D56"/>
    <w:rsid w:val="00E65B92"/>
    <w:rsid w:val="00E67172"/>
    <w:rsid w:val="00E72C2F"/>
    <w:rsid w:val="00E73658"/>
    <w:rsid w:val="00E77CC6"/>
    <w:rsid w:val="00E8618C"/>
    <w:rsid w:val="00E86854"/>
    <w:rsid w:val="00E87562"/>
    <w:rsid w:val="00E87B2A"/>
    <w:rsid w:val="00E9209A"/>
    <w:rsid w:val="00E977A0"/>
    <w:rsid w:val="00EB0A29"/>
    <w:rsid w:val="00EB33DD"/>
    <w:rsid w:val="00EB7D6A"/>
    <w:rsid w:val="00EC3B65"/>
    <w:rsid w:val="00EC524F"/>
    <w:rsid w:val="00ED19E3"/>
    <w:rsid w:val="00ED27EA"/>
    <w:rsid w:val="00ED69EA"/>
    <w:rsid w:val="00ED73E2"/>
    <w:rsid w:val="00EE070D"/>
    <w:rsid w:val="00EE12AB"/>
    <w:rsid w:val="00EE3774"/>
    <w:rsid w:val="00EE50CC"/>
    <w:rsid w:val="00EE5410"/>
    <w:rsid w:val="00EE57FE"/>
    <w:rsid w:val="00EE6D03"/>
    <w:rsid w:val="00EE6E13"/>
    <w:rsid w:val="00EF0416"/>
    <w:rsid w:val="00EF2BA4"/>
    <w:rsid w:val="00EF36A4"/>
    <w:rsid w:val="00EF4918"/>
    <w:rsid w:val="00EF5B4D"/>
    <w:rsid w:val="00F02B4E"/>
    <w:rsid w:val="00F03CEC"/>
    <w:rsid w:val="00F107EA"/>
    <w:rsid w:val="00F10D48"/>
    <w:rsid w:val="00F152E7"/>
    <w:rsid w:val="00F21B4A"/>
    <w:rsid w:val="00F21D41"/>
    <w:rsid w:val="00F246AD"/>
    <w:rsid w:val="00F251E3"/>
    <w:rsid w:val="00F30135"/>
    <w:rsid w:val="00F36B57"/>
    <w:rsid w:val="00F46D3B"/>
    <w:rsid w:val="00F555E4"/>
    <w:rsid w:val="00F6158A"/>
    <w:rsid w:val="00F66F79"/>
    <w:rsid w:val="00F846DE"/>
    <w:rsid w:val="00F863AF"/>
    <w:rsid w:val="00F92CCB"/>
    <w:rsid w:val="00F94E78"/>
    <w:rsid w:val="00FA3270"/>
    <w:rsid w:val="00FA51D7"/>
    <w:rsid w:val="00FB029B"/>
    <w:rsid w:val="00FB55AB"/>
    <w:rsid w:val="00FB6652"/>
    <w:rsid w:val="00FB6ED6"/>
    <w:rsid w:val="00FC0A29"/>
    <w:rsid w:val="00FC43F8"/>
    <w:rsid w:val="00FC4D3E"/>
    <w:rsid w:val="00FD54BD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BA75"/>
  <w15:docId w15:val="{E5358A89-0058-4029-8990-CDF633C5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EE50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EE50C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04F9-F6C3-4544-8596-E8BA5AD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Martina Šimović</cp:lastModifiedBy>
  <cp:revision>2</cp:revision>
  <cp:lastPrinted>2019-02-21T07:25:00Z</cp:lastPrinted>
  <dcterms:created xsi:type="dcterms:W3CDTF">2024-07-04T07:13:00Z</dcterms:created>
  <dcterms:modified xsi:type="dcterms:W3CDTF">2024-07-04T07:13:00Z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580301914</vt:i4>
  </property>
  <property fmtid="{D5CDD505-2E9C-101B-9397-08002B2CF9AE}" pid="3" name="_NewReviewCycle">
    <vt:lpwstr/>
  </property>
  <property fmtid="{D5CDD505-2E9C-101B-9397-08002B2CF9AE}" pid="4" name="_EmailSubject">
    <vt:lpwstr>Pravilnik o zapošljavanju</vt:lpwstr>
  </property>
  <property fmtid="{D5CDD505-2E9C-101B-9397-08002B2CF9AE}" pid="5" name="_AuthorEmail">
    <vt:lpwstr>ivana.kelam@skole.hr</vt:lpwstr>
  </property>
  <property fmtid="{D5CDD505-2E9C-101B-9397-08002B2CF9AE}" pid="6" name="_AuthorEmailDisplayName">
    <vt:lpwstr>Ivana Kelam</vt:lpwstr>
  </property>
  <property fmtid="{D5CDD505-2E9C-101B-9397-08002B2CF9AE}" pid="7" name="_ReviewingToolsShownOnce">
    <vt:lpwstr/>
  </property>
</Properties>
</file>